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E424" w14:textId="77777777" w:rsidR="00507376" w:rsidRDefault="00507376">
      <w:pPr>
        <w:spacing w:line="400" w:lineRule="exact"/>
        <w:jc w:val="left"/>
        <w:rPr>
          <w:rFonts w:ascii="黑体" w:eastAsia="黑体"/>
          <w:b/>
          <w:sz w:val="32"/>
          <w:szCs w:val="32"/>
        </w:rPr>
      </w:pPr>
    </w:p>
    <w:p w14:paraId="54512C8B" w14:textId="23272893" w:rsidR="00507376" w:rsidRDefault="00AA3A88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2024</w:t>
      </w:r>
      <w:r>
        <w:rPr>
          <w:rFonts w:ascii="黑体" w:eastAsia="黑体" w:hint="eastAsia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/>
      </w:r>
      <w:r>
        <w:rPr>
          <w:rFonts w:ascii="黑体" w:eastAsia="黑体" w:hint="eastAsia"/>
          <w:b/>
          <w:sz w:val="32"/>
          <w:szCs w:val="32"/>
        </w:rPr>
        <w:t>考　试　大　纲</w:t>
      </w:r>
    </w:p>
    <w:p w14:paraId="4926A6D0" w14:textId="77777777" w:rsidR="00507376" w:rsidRDefault="00507376">
      <w:pPr>
        <w:spacing w:afterLines="100" w:after="312" w:line="400" w:lineRule="exact"/>
        <w:jc w:val="center"/>
        <w:rPr>
          <w:rFonts w:ascii="楷体" w:eastAsia="楷体" w:hAnsi="楷体" w:cs="楷体"/>
          <w:sz w:val="24"/>
        </w:rPr>
      </w:pP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6840"/>
      </w:tblGrid>
      <w:tr w:rsidR="00507376" w14:paraId="4AE105E6" w14:textId="77777777">
        <w:trPr>
          <w:trHeight w:val="435"/>
        </w:trPr>
        <w:tc>
          <w:tcPr>
            <w:tcW w:w="1620" w:type="dxa"/>
            <w:vAlign w:val="bottom"/>
          </w:tcPr>
          <w:p w14:paraId="6ADA5CFD" w14:textId="77777777" w:rsidR="00507376" w:rsidRDefault="00AA3A88">
            <w:pPr>
              <w:spacing w:afterLines="15" w:after="46"/>
              <w:ind w:leftChars="-50" w:left="-105" w:rightChars="-50" w:right="-105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科目名称</w:t>
            </w:r>
            <w:r>
              <w:rPr>
                <w:rFonts w:ascii="宋体" w:hAnsi="宋体"/>
                <w:b/>
                <w:kern w:val="0"/>
                <w:szCs w:val="21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562E5789" w14:textId="77777777" w:rsidR="00507376" w:rsidRDefault="00AA3A88">
            <w:pPr>
              <w:spacing w:afterLines="20" w:after="62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智能运输系统</w:t>
            </w:r>
          </w:p>
        </w:tc>
      </w:tr>
    </w:tbl>
    <w:p w14:paraId="35AC2E4F" w14:textId="77777777" w:rsidR="00507376" w:rsidRDefault="00AA3A88">
      <w:p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 w14:paraId="297959CD" w14:textId="77777777" w:rsidR="00507376" w:rsidRDefault="00AA3A88">
      <w:pPr>
        <w:pStyle w:val="ab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 w14:paraId="2F76E3CB" w14:textId="77777777" w:rsidR="00507376" w:rsidRDefault="00AA3A88">
      <w:pPr>
        <w:pStyle w:val="ab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本试卷满分为</w:t>
      </w:r>
      <w:r>
        <w:rPr>
          <w:rFonts w:ascii="新宋体" w:eastAsia="新宋体" w:hAnsi="新宋体"/>
          <w:szCs w:val="21"/>
        </w:rPr>
        <w:t>100</w:t>
      </w:r>
      <w:r>
        <w:rPr>
          <w:rFonts w:ascii="新宋体" w:eastAsia="新宋体" w:hAnsi="新宋体" w:hint="eastAsia"/>
          <w:szCs w:val="21"/>
        </w:rPr>
        <w:t>分，考试时间为</w:t>
      </w:r>
      <w:r>
        <w:rPr>
          <w:rFonts w:ascii="新宋体" w:eastAsia="新宋体" w:hAnsi="新宋体"/>
          <w:szCs w:val="21"/>
        </w:rPr>
        <w:t>120</w:t>
      </w:r>
      <w:r>
        <w:rPr>
          <w:rFonts w:ascii="新宋体" w:eastAsia="新宋体" w:hAnsi="新宋体" w:hint="eastAsia"/>
          <w:szCs w:val="21"/>
        </w:rPr>
        <w:t>分钟。</w:t>
      </w:r>
    </w:p>
    <w:p w14:paraId="7F0D9FCF" w14:textId="77777777" w:rsidR="00507376" w:rsidRDefault="00AA3A88">
      <w:pPr>
        <w:pStyle w:val="ab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（二）答题方式</w:t>
      </w:r>
    </w:p>
    <w:p w14:paraId="48B8C9D3" w14:textId="77777777" w:rsidR="00507376" w:rsidRDefault="00AA3A88">
      <w:pPr>
        <w:pStyle w:val="ab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答题方式为闭卷、笔试。</w:t>
      </w:r>
    </w:p>
    <w:p w14:paraId="742386C8" w14:textId="77777777" w:rsidR="00507376" w:rsidRDefault="00AA3A88">
      <w:pPr>
        <w:pStyle w:val="ab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（三）试卷题型结构</w:t>
      </w:r>
    </w:p>
    <w:p w14:paraId="11F68C69" w14:textId="77777777" w:rsidR="00507376" w:rsidRDefault="00AA3A88">
      <w:pPr>
        <w:spacing w:line="288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名词解释</w:t>
      </w:r>
    </w:p>
    <w:p w14:paraId="3A756565" w14:textId="77777777" w:rsidR="00507376" w:rsidRDefault="00AA3A88">
      <w:pPr>
        <w:spacing w:line="288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简答题</w:t>
      </w:r>
    </w:p>
    <w:p w14:paraId="44BFB7F2" w14:textId="77777777" w:rsidR="00507376" w:rsidRDefault="00AA3A88">
      <w:pPr>
        <w:spacing w:line="288" w:lineRule="auto"/>
        <w:ind w:firstLineChars="200" w:firstLine="420"/>
        <w:rPr>
          <w:rFonts w:ascii="宋体"/>
          <w:b/>
          <w:bCs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论述题</w:t>
      </w:r>
    </w:p>
    <w:p w14:paraId="0A009A1B" w14:textId="77777777" w:rsidR="00507376" w:rsidRDefault="00AA3A88">
      <w:pPr>
        <w:spacing w:beforeLines="50" w:before="156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 w14:paraId="5424B375" w14:textId="77777777" w:rsidR="00507376" w:rsidRDefault="00AA3A88">
      <w:pPr>
        <w:pStyle w:val="a3"/>
        <w:spacing w:line="330" w:lineRule="exact"/>
        <w:ind w:firstLine="422"/>
        <w:rPr>
          <w:rFonts w:hAnsi="宋体"/>
        </w:rPr>
      </w:pPr>
      <w:r>
        <w:rPr>
          <w:rFonts w:ascii="新宋体" w:eastAsia="新宋体" w:hAnsi="新宋体" w:hint="eastAsia"/>
        </w:rPr>
        <w:t>《智能运输系统》是</w:t>
      </w:r>
      <w:r>
        <w:rPr>
          <w:rFonts w:hAnsi="宋体" w:hint="eastAsia"/>
        </w:rPr>
        <w:t>当前国际交通运输研究的前沿领域，是高等院校交通工程专业本科生必修的重要课程。特别是近年来随着我国计算机、电子信息等高新技术和经济建设的飞速发展，</w:t>
      </w:r>
      <w:r>
        <w:rPr>
          <w:rFonts w:hAnsi="宋体"/>
        </w:rPr>
        <w:t>ITS</w:t>
      </w:r>
      <w:r>
        <w:rPr>
          <w:rFonts w:hAnsi="宋体" w:hint="eastAsia"/>
        </w:rPr>
        <w:t>的研究和开发在国内逐渐展开，针对本科生开设这门课程就具有了更深远的意义。通过本课程的学习，将使本科生掌握国际、国内</w:t>
      </w:r>
      <w:r>
        <w:rPr>
          <w:rFonts w:hAnsi="宋体"/>
        </w:rPr>
        <w:t>ITS</w:t>
      </w:r>
      <w:r>
        <w:rPr>
          <w:rFonts w:hAnsi="宋体" w:hint="eastAsia"/>
        </w:rPr>
        <w:t>的发展现状与趋势，掌握</w:t>
      </w:r>
      <w:r>
        <w:rPr>
          <w:rFonts w:hAnsi="宋体"/>
        </w:rPr>
        <w:t>ITS</w:t>
      </w:r>
      <w:r>
        <w:rPr>
          <w:rFonts w:hAnsi="宋体" w:hint="eastAsia"/>
        </w:rPr>
        <w:t>的技术基础，了解</w:t>
      </w:r>
      <w:r>
        <w:rPr>
          <w:rFonts w:hAnsi="宋体"/>
        </w:rPr>
        <w:t>ITS</w:t>
      </w:r>
      <w:r>
        <w:rPr>
          <w:rFonts w:hAnsi="宋体" w:hint="eastAsia"/>
        </w:rPr>
        <w:t>的主要应用领域，认识</w:t>
      </w:r>
      <w:r>
        <w:rPr>
          <w:rFonts w:hAnsi="宋体"/>
        </w:rPr>
        <w:t>ITS</w:t>
      </w:r>
      <w:r>
        <w:rPr>
          <w:rFonts w:hAnsi="宋体" w:hint="eastAsia"/>
        </w:rPr>
        <w:t>发展中存在的问题。</w:t>
      </w:r>
    </w:p>
    <w:p w14:paraId="1F056B71" w14:textId="77777777" w:rsidR="00507376" w:rsidRDefault="00507376">
      <w:pPr>
        <w:pStyle w:val="a3"/>
        <w:spacing w:line="330" w:lineRule="exact"/>
        <w:ind w:firstLine="422"/>
        <w:rPr>
          <w:rFonts w:hAnsi="宋体"/>
        </w:rPr>
      </w:pPr>
    </w:p>
    <w:p w14:paraId="2DF7A305" w14:textId="77777777" w:rsidR="00507376" w:rsidRDefault="00AA3A88">
      <w:pPr>
        <w:pStyle w:val="a3"/>
        <w:spacing w:line="330" w:lineRule="exact"/>
        <w:rPr>
          <w:rFonts w:hAnsi="宋体"/>
          <w:sz w:val="21"/>
        </w:rPr>
      </w:pPr>
      <w:r>
        <w:rPr>
          <w:rFonts w:hint="eastAsia"/>
          <w:b/>
          <w:sz w:val="24"/>
        </w:rPr>
        <w:t>三、考查范围或考试内容概要</w:t>
      </w:r>
    </w:p>
    <w:p w14:paraId="1035CFE9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绪论</w:t>
      </w:r>
    </w:p>
    <w:p w14:paraId="7B75CFFE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1.1 </w:t>
      </w:r>
      <w:r>
        <w:rPr>
          <w:rFonts w:hint="eastAsia"/>
          <w:b/>
          <w:szCs w:val="21"/>
        </w:rPr>
        <w:t>智能运输系统（</w:t>
      </w:r>
      <w:r>
        <w:rPr>
          <w:b/>
          <w:szCs w:val="21"/>
        </w:rPr>
        <w:t>111S</w:t>
      </w:r>
      <w:r>
        <w:rPr>
          <w:rFonts w:hint="eastAsia"/>
          <w:b/>
          <w:szCs w:val="21"/>
        </w:rPr>
        <w:t>）的产生与发展</w:t>
      </w:r>
    </w:p>
    <w:p w14:paraId="71B945DF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1.2 </w:t>
      </w:r>
      <w:r>
        <w:rPr>
          <w:rFonts w:hint="eastAsia"/>
          <w:b/>
          <w:szCs w:val="21"/>
        </w:rPr>
        <w:t>智能运输系统的发展现状</w:t>
      </w:r>
    </w:p>
    <w:p w14:paraId="6BBA6CED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1.3 </w:t>
      </w:r>
      <w:r>
        <w:rPr>
          <w:rFonts w:hint="eastAsia"/>
          <w:b/>
          <w:szCs w:val="21"/>
        </w:rPr>
        <w:t>智能运输系统的发展趋势</w:t>
      </w:r>
    </w:p>
    <w:p w14:paraId="69F1B61C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1.4 </w:t>
      </w:r>
      <w:r>
        <w:rPr>
          <w:rFonts w:hint="eastAsia"/>
          <w:b/>
          <w:szCs w:val="21"/>
        </w:rPr>
        <w:t>本章小结</w:t>
      </w:r>
    </w:p>
    <w:p w14:paraId="78E42D4E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64AB011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智能运输系统的体系框架</w:t>
      </w:r>
    </w:p>
    <w:p w14:paraId="0F54F39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2.1</w:t>
      </w:r>
      <w:r>
        <w:rPr>
          <w:rFonts w:hint="eastAsia"/>
          <w:b/>
          <w:szCs w:val="21"/>
        </w:rPr>
        <w:t>概述</w:t>
      </w:r>
    </w:p>
    <w:p w14:paraId="4910EE5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2.2 </w:t>
      </w:r>
      <w:r>
        <w:rPr>
          <w:rFonts w:hint="eastAsia"/>
          <w:b/>
          <w:szCs w:val="21"/>
        </w:rPr>
        <w:t>美国智能运输系统体系框架</w:t>
      </w:r>
    </w:p>
    <w:p w14:paraId="2993A82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lastRenderedPageBreak/>
        <w:t xml:space="preserve">2.3 </w:t>
      </w:r>
      <w:r>
        <w:rPr>
          <w:rFonts w:hint="eastAsia"/>
          <w:b/>
          <w:szCs w:val="21"/>
        </w:rPr>
        <w:t>日本智能运输系统体系框架</w:t>
      </w:r>
    </w:p>
    <w:p w14:paraId="20A72E13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2.4 </w:t>
      </w:r>
      <w:r>
        <w:rPr>
          <w:rFonts w:hint="eastAsia"/>
          <w:b/>
          <w:szCs w:val="21"/>
        </w:rPr>
        <w:t>欧洲智能运输系统体系框架</w:t>
      </w:r>
    </w:p>
    <w:p w14:paraId="489F4813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2.5 </w:t>
      </w:r>
      <w:r>
        <w:rPr>
          <w:rFonts w:hint="eastAsia"/>
          <w:b/>
          <w:szCs w:val="21"/>
        </w:rPr>
        <w:t>中国智能运输系统体系框架</w:t>
      </w:r>
    </w:p>
    <w:p w14:paraId="219CCB15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2.6 </w:t>
      </w:r>
      <w:r>
        <w:rPr>
          <w:rFonts w:hint="eastAsia"/>
          <w:b/>
          <w:szCs w:val="21"/>
        </w:rPr>
        <w:t>本章小结</w:t>
      </w:r>
    </w:p>
    <w:p w14:paraId="1727B7BA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69C01EE7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智能运输系统的理论基础</w:t>
      </w:r>
    </w:p>
    <w:p w14:paraId="0A6E76F0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3.1 </w:t>
      </w:r>
      <w:r>
        <w:rPr>
          <w:rFonts w:hint="eastAsia"/>
          <w:b/>
          <w:szCs w:val="21"/>
        </w:rPr>
        <w:t>动态交通分配理论</w:t>
      </w:r>
    </w:p>
    <w:p w14:paraId="4AD581B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3.2 </w:t>
      </w:r>
      <w:r>
        <w:rPr>
          <w:rFonts w:hint="eastAsia"/>
          <w:b/>
          <w:szCs w:val="21"/>
        </w:rPr>
        <w:t>智能协同理论</w:t>
      </w:r>
    </w:p>
    <w:p w14:paraId="7BDD5F7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3.3 </w:t>
      </w:r>
      <w:r>
        <w:rPr>
          <w:rFonts w:hint="eastAsia"/>
          <w:b/>
          <w:szCs w:val="21"/>
        </w:rPr>
        <w:t>交通网络实时动态交通信息预测理论</w:t>
      </w:r>
    </w:p>
    <w:p w14:paraId="76A3E48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3.4 </w:t>
      </w:r>
      <w:r>
        <w:rPr>
          <w:rFonts w:hint="eastAsia"/>
          <w:b/>
          <w:szCs w:val="21"/>
        </w:rPr>
        <w:t>智能控制理论</w:t>
      </w:r>
    </w:p>
    <w:p w14:paraId="08829411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3.5</w:t>
      </w:r>
      <w:r>
        <w:rPr>
          <w:rFonts w:hint="eastAsia"/>
          <w:b/>
          <w:szCs w:val="21"/>
        </w:rPr>
        <w:t>本章小结</w:t>
      </w:r>
    </w:p>
    <w:p w14:paraId="14770A40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35D0E3F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交通信息采集与处理技术</w:t>
      </w:r>
    </w:p>
    <w:p w14:paraId="29C61C60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4.1 </w:t>
      </w:r>
      <w:r>
        <w:rPr>
          <w:rFonts w:hint="eastAsia"/>
          <w:b/>
          <w:szCs w:val="21"/>
        </w:rPr>
        <w:t>概述</w:t>
      </w:r>
    </w:p>
    <w:p w14:paraId="303B57B5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4.2 </w:t>
      </w:r>
      <w:r>
        <w:rPr>
          <w:rFonts w:hint="eastAsia"/>
          <w:b/>
          <w:szCs w:val="21"/>
        </w:rPr>
        <w:t>交通信息采集技术</w:t>
      </w:r>
    </w:p>
    <w:p w14:paraId="6FA0838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4.3 </w:t>
      </w:r>
      <w:r>
        <w:rPr>
          <w:rFonts w:hint="eastAsia"/>
          <w:b/>
          <w:szCs w:val="21"/>
        </w:rPr>
        <w:t>交通信息处理技术</w:t>
      </w:r>
    </w:p>
    <w:p w14:paraId="7BE1FA60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4.4 </w:t>
      </w:r>
      <w:r>
        <w:rPr>
          <w:rFonts w:hint="eastAsia"/>
          <w:b/>
          <w:szCs w:val="21"/>
        </w:rPr>
        <w:t>本章小结</w:t>
      </w:r>
    </w:p>
    <w:p w14:paraId="274F214C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21BD342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通信技术</w:t>
      </w:r>
    </w:p>
    <w:p w14:paraId="7286AA4F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5.1 </w:t>
      </w:r>
      <w:r>
        <w:rPr>
          <w:rFonts w:hint="eastAsia"/>
          <w:b/>
          <w:szCs w:val="21"/>
        </w:rPr>
        <w:t>概述</w:t>
      </w:r>
    </w:p>
    <w:p w14:paraId="3340995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5.2 </w:t>
      </w:r>
      <w:r>
        <w:rPr>
          <w:rFonts w:hint="eastAsia"/>
          <w:b/>
          <w:szCs w:val="21"/>
        </w:rPr>
        <w:t>通信技术在智能运输系统中的应用</w:t>
      </w:r>
    </w:p>
    <w:p w14:paraId="5047E6E3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5.3 </w:t>
      </w:r>
      <w:r>
        <w:rPr>
          <w:rFonts w:hint="eastAsia"/>
          <w:b/>
          <w:szCs w:val="21"/>
        </w:rPr>
        <w:t>交通数据信源编码研究</w:t>
      </w:r>
    </w:p>
    <w:p w14:paraId="71718075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5.4 </w:t>
      </w:r>
      <w:r>
        <w:rPr>
          <w:rFonts w:hint="eastAsia"/>
          <w:b/>
          <w:szCs w:val="21"/>
        </w:rPr>
        <w:t>本章小结</w:t>
      </w:r>
    </w:p>
    <w:p w14:paraId="2A59FB39" w14:textId="77777777" w:rsidR="00507376" w:rsidRDefault="00507376">
      <w:pPr>
        <w:spacing w:beforeLines="10" w:before="31" w:afterLines="10" w:after="31" w:line="288" w:lineRule="auto"/>
        <w:rPr>
          <w:b/>
          <w:szCs w:val="21"/>
        </w:rPr>
      </w:pPr>
    </w:p>
    <w:p w14:paraId="590770C7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6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车辆定位技术</w:t>
      </w:r>
    </w:p>
    <w:p w14:paraId="0D7E6F8B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6.1 </w:t>
      </w:r>
      <w:r>
        <w:rPr>
          <w:rFonts w:hint="eastAsia"/>
          <w:b/>
          <w:szCs w:val="21"/>
        </w:rPr>
        <w:t>概述</w:t>
      </w:r>
    </w:p>
    <w:p w14:paraId="4689D487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6.2 GPS</w:t>
      </w:r>
      <w:r>
        <w:rPr>
          <w:rFonts w:hint="eastAsia"/>
          <w:b/>
          <w:szCs w:val="21"/>
        </w:rPr>
        <w:t>定位技术</w:t>
      </w:r>
    </w:p>
    <w:p w14:paraId="30AB1F41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6.3 </w:t>
      </w:r>
      <w:r>
        <w:rPr>
          <w:rFonts w:hint="eastAsia"/>
          <w:b/>
          <w:szCs w:val="21"/>
        </w:rPr>
        <w:t>北斗卫星定位技术</w:t>
      </w:r>
    </w:p>
    <w:p w14:paraId="2FDABCC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6.4 </w:t>
      </w:r>
      <w:r>
        <w:rPr>
          <w:rFonts w:hint="eastAsia"/>
          <w:b/>
          <w:szCs w:val="21"/>
        </w:rPr>
        <w:t>组合定位技术</w:t>
      </w:r>
    </w:p>
    <w:p w14:paraId="7589190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6.5 </w:t>
      </w:r>
      <w:r>
        <w:rPr>
          <w:rFonts w:hint="eastAsia"/>
          <w:b/>
          <w:szCs w:val="21"/>
        </w:rPr>
        <w:t>本章小结</w:t>
      </w:r>
    </w:p>
    <w:p w14:paraId="2791E940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23AE0FA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第</w:t>
      </w:r>
      <w:r>
        <w:rPr>
          <w:b/>
          <w:szCs w:val="21"/>
        </w:rPr>
        <w:t>7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网络技术</w:t>
      </w:r>
    </w:p>
    <w:p w14:paraId="679B0D2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7.1 </w:t>
      </w:r>
      <w:r>
        <w:rPr>
          <w:rFonts w:hint="eastAsia"/>
          <w:b/>
          <w:szCs w:val="21"/>
        </w:rPr>
        <w:t>概述</w:t>
      </w:r>
    </w:p>
    <w:p w14:paraId="42544D5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7.2 </w:t>
      </w:r>
      <w:r>
        <w:rPr>
          <w:rFonts w:hint="eastAsia"/>
          <w:b/>
          <w:szCs w:val="21"/>
        </w:rPr>
        <w:t>网络技术在智能运输系统中的应用</w:t>
      </w:r>
    </w:p>
    <w:p w14:paraId="3727B09D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 xml:space="preserve">7.3 </w:t>
      </w:r>
      <w:r>
        <w:rPr>
          <w:rFonts w:hint="eastAsia"/>
          <w:b/>
          <w:szCs w:val="21"/>
        </w:rPr>
        <w:t>本章小结</w:t>
      </w:r>
    </w:p>
    <w:p w14:paraId="08AF3EBF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4606D25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8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数据库技术</w:t>
      </w:r>
    </w:p>
    <w:p w14:paraId="0EC0533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8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0344FEE9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8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数据库技术在智能运输系统中的应用</w:t>
      </w:r>
    </w:p>
    <w:p w14:paraId="08F3DE4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8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本章小结</w:t>
      </w:r>
    </w:p>
    <w:p w14:paraId="0EA31507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216A5FBD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9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新技术在智能运输系统中的应用</w:t>
      </w:r>
    </w:p>
    <w:p w14:paraId="08E794B7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3740F16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车联网技术在智能运输系统中的应用</w:t>
      </w:r>
    </w:p>
    <w:p w14:paraId="5179F87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云计算技术在智能运输系统中的应用</w:t>
      </w:r>
    </w:p>
    <w:p w14:paraId="4F3DA893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大数据技术在智能运输系统中的应用</w:t>
      </w:r>
    </w:p>
    <w:p w14:paraId="0B78E3D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5 </w:t>
      </w:r>
      <w:r>
        <w:rPr>
          <w:rFonts w:hint="eastAsia"/>
          <w:b/>
          <w:szCs w:val="21"/>
        </w:rPr>
        <w:t>本章小结</w:t>
      </w:r>
    </w:p>
    <w:p w14:paraId="37C9CA82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536AAC6D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10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交通信息服务系统</w:t>
      </w:r>
    </w:p>
    <w:p w14:paraId="3E65AB3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10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5D6619BF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10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交通信息服务系统</w:t>
      </w:r>
    </w:p>
    <w:p w14:paraId="30F69A2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10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动态交通流诱导系统</w:t>
      </w:r>
    </w:p>
    <w:p w14:paraId="7F84242D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10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本章小结</w:t>
      </w:r>
    </w:p>
    <w:p w14:paraId="0B6CCF08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684F22F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11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先进的公共交通系统</w:t>
      </w:r>
    </w:p>
    <w:p w14:paraId="3EFD85B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11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1EFFC6D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11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智能化调度系统</w:t>
      </w:r>
    </w:p>
    <w:p w14:paraId="557B647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11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公交信号优先系统</w:t>
      </w:r>
    </w:p>
    <w:p w14:paraId="79CA24EF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11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快速公交系统</w:t>
      </w:r>
    </w:p>
    <w:p w14:paraId="5AF7E0C1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11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5 </w:t>
      </w:r>
      <w:r>
        <w:rPr>
          <w:rFonts w:hint="eastAsia"/>
          <w:b/>
          <w:szCs w:val="21"/>
        </w:rPr>
        <w:t>本章小结</w:t>
      </w:r>
    </w:p>
    <w:p w14:paraId="727636BC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3C1EB65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12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先进的交通管理系统</w:t>
      </w:r>
    </w:p>
    <w:p w14:paraId="0146251D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lastRenderedPageBreak/>
        <w:t>12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7B0A868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12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国外典型、先进的交通管理系统简介</w:t>
      </w:r>
    </w:p>
    <w:p w14:paraId="5DD7BD5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12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国内类似先进的交通管理系统简介</w:t>
      </w:r>
    </w:p>
    <w:p w14:paraId="38877EF5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12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本章小结</w:t>
      </w:r>
    </w:p>
    <w:p w14:paraId="411E5A5D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447D8810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13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城市交通信号控制系统</w:t>
      </w:r>
    </w:p>
    <w:p w14:paraId="1ED9A555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13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1EA8675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13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>2 TRANSYT</w:t>
      </w:r>
      <w:r>
        <w:rPr>
          <w:rFonts w:hint="eastAsia"/>
          <w:b/>
          <w:szCs w:val="21"/>
        </w:rPr>
        <w:t>系统</w:t>
      </w:r>
    </w:p>
    <w:p w14:paraId="3D91A763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13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>3 SCATS</w:t>
      </w:r>
      <w:r>
        <w:rPr>
          <w:rFonts w:hint="eastAsia"/>
          <w:b/>
          <w:szCs w:val="21"/>
        </w:rPr>
        <w:t>系统</w:t>
      </w:r>
    </w:p>
    <w:p w14:paraId="17CF439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13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>4 SCOOT</w:t>
      </w:r>
    </w:p>
    <w:p w14:paraId="05604A9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13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5 </w:t>
      </w:r>
      <w:r>
        <w:rPr>
          <w:rFonts w:hint="eastAsia"/>
          <w:b/>
          <w:szCs w:val="21"/>
        </w:rPr>
        <w:t>新一代智能化交通控制系统</w:t>
      </w:r>
    </w:p>
    <w:p w14:paraId="5A1AB48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13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6 </w:t>
      </w:r>
      <w:r>
        <w:rPr>
          <w:rFonts w:hint="eastAsia"/>
          <w:b/>
          <w:szCs w:val="21"/>
        </w:rPr>
        <w:t>其他的交通信号控制系统</w:t>
      </w:r>
    </w:p>
    <w:p w14:paraId="4D8BD2C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13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7 </w:t>
      </w:r>
      <w:r>
        <w:rPr>
          <w:rFonts w:hint="eastAsia"/>
          <w:b/>
          <w:szCs w:val="21"/>
        </w:rPr>
        <w:t>本章小结</w:t>
      </w:r>
    </w:p>
    <w:p w14:paraId="0821867E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093148B9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14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电子收费系统</w:t>
      </w:r>
    </w:p>
    <w:p w14:paraId="42BF967B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14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4AFCCC2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14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电子收费系统的原理和构成</w:t>
      </w:r>
    </w:p>
    <w:p w14:paraId="5F306AA7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14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电子收费系统的关键技术</w:t>
      </w:r>
    </w:p>
    <w:p w14:paraId="5F785FE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14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电子收费系统的新发展和新应用</w:t>
      </w:r>
    </w:p>
    <w:p w14:paraId="28034B6D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14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5 </w:t>
      </w:r>
      <w:r>
        <w:rPr>
          <w:rFonts w:hint="eastAsia"/>
          <w:b/>
          <w:szCs w:val="21"/>
        </w:rPr>
        <w:t>本章小结</w:t>
      </w:r>
    </w:p>
    <w:p w14:paraId="217164C6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1633C10C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15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高速公路交通事件管理系统</w:t>
      </w:r>
    </w:p>
    <w:p w14:paraId="5A8196E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15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388779A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15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交通事件管理</w:t>
      </w:r>
    </w:p>
    <w:p w14:paraId="40520189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15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国内外事件管理系统现状</w:t>
      </w:r>
    </w:p>
    <w:p w14:paraId="2511BBC3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15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我国的事件管理系统框架</w:t>
      </w:r>
    </w:p>
    <w:p w14:paraId="345CFD4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15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5 </w:t>
      </w:r>
      <w:r>
        <w:rPr>
          <w:rFonts w:hint="eastAsia"/>
          <w:b/>
          <w:szCs w:val="21"/>
        </w:rPr>
        <w:t>本章小结</w:t>
      </w:r>
    </w:p>
    <w:p w14:paraId="6E6CA983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59AFECF1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16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应急指挥调度系统</w:t>
      </w:r>
    </w:p>
    <w:p w14:paraId="4D21B82F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16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21A3CCB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16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国内外研究现状</w:t>
      </w:r>
    </w:p>
    <w:p w14:paraId="23F1B365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lastRenderedPageBreak/>
        <w:t>16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应急指挥调度系统框架设计</w:t>
      </w:r>
    </w:p>
    <w:p w14:paraId="0A7BE989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16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应急交通管制区域确定方法研究</w:t>
      </w:r>
    </w:p>
    <w:p w14:paraId="4EBAD6F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16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5 </w:t>
      </w:r>
      <w:r>
        <w:rPr>
          <w:rFonts w:hint="eastAsia"/>
          <w:b/>
          <w:szCs w:val="21"/>
        </w:rPr>
        <w:t>本章小结</w:t>
      </w:r>
    </w:p>
    <w:p w14:paraId="70D53298" w14:textId="77777777" w:rsidR="00507376" w:rsidRDefault="00507376">
      <w:pPr>
        <w:spacing w:beforeLines="10" w:before="31" w:afterLines="10" w:after="31" w:line="288" w:lineRule="auto"/>
        <w:rPr>
          <w:b/>
          <w:szCs w:val="21"/>
        </w:rPr>
      </w:pPr>
    </w:p>
    <w:p w14:paraId="3E02D6E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17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智能车辆与自动驾驶系统</w:t>
      </w:r>
    </w:p>
    <w:p w14:paraId="0DFAFBC4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17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7099493E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17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世界智能车辆的研究与发展</w:t>
      </w:r>
    </w:p>
    <w:p w14:paraId="439BD4D2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17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基于视觉导航的智能车辆模糊逻辑控制</w:t>
      </w:r>
    </w:p>
    <w:p w14:paraId="4C405B8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17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典型智能车辆与自动驾驶系统介绍</w:t>
      </w:r>
    </w:p>
    <w:p w14:paraId="5C03F859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17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5 </w:t>
      </w:r>
      <w:r>
        <w:rPr>
          <w:rFonts w:hint="eastAsia"/>
          <w:b/>
          <w:szCs w:val="21"/>
        </w:rPr>
        <w:t>研究动向分析与问题探讨</w:t>
      </w:r>
    </w:p>
    <w:p w14:paraId="1F5B51E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17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6 </w:t>
      </w:r>
      <w:r>
        <w:rPr>
          <w:rFonts w:hint="eastAsia"/>
          <w:b/>
          <w:szCs w:val="21"/>
        </w:rPr>
        <w:t>本章小结</w:t>
      </w:r>
    </w:p>
    <w:p w14:paraId="0D6240D9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0D5E793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18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交通需求管理</w:t>
      </w:r>
    </w:p>
    <w:p w14:paraId="7C5CBED1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18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概述</w:t>
      </w:r>
    </w:p>
    <w:p w14:paraId="0D114C98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18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典型交通需求管理措施分析</w:t>
      </w:r>
    </w:p>
    <w:p w14:paraId="6BB40FA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18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国内外交通需求管理实践</w:t>
      </w:r>
    </w:p>
    <w:p w14:paraId="75C9487D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18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本章小结</w:t>
      </w:r>
    </w:p>
    <w:p w14:paraId="45EEE6E9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791D4A17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19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智能运输系统标准化</w:t>
      </w:r>
    </w:p>
    <w:p w14:paraId="73B03F33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概论</w:t>
      </w:r>
    </w:p>
    <w:p w14:paraId="4B7588A1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美、日、欧智能运输系统标准化的进展</w:t>
      </w:r>
    </w:p>
    <w:p w14:paraId="77076120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3 </w:t>
      </w:r>
      <w:r>
        <w:rPr>
          <w:rFonts w:hint="eastAsia"/>
          <w:b/>
          <w:szCs w:val="21"/>
        </w:rPr>
        <w:t>智能运输系统国际标准化组织</w:t>
      </w:r>
    </w:p>
    <w:p w14:paraId="71260441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智能运输系统核心技术的标准化</w:t>
      </w:r>
    </w:p>
    <w:p w14:paraId="5A7E26B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5 </w:t>
      </w:r>
      <w:r>
        <w:rPr>
          <w:rFonts w:hint="eastAsia"/>
          <w:b/>
          <w:szCs w:val="21"/>
        </w:rPr>
        <w:t>中国智能运输系统标准化</w:t>
      </w:r>
    </w:p>
    <w:p w14:paraId="34A083D0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6 </w:t>
      </w:r>
      <w:r>
        <w:rPr>
          <w:rFonts w:hint="eastAsia"/>
          <w:b/>
          <w:szCs w:val="21"/>
        </w:rPr>
        <w:t>智能运输系统标准规范制定</w:t>
      </w:r>
    </w:p>
    <w:p w14:paraId="0CED9F07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7 </w:t>
      </w:r>
      <w:r>
        <w:rPr>
          <w:rFonts w:hint="eastAsia"/>
          <w:b/>
          <w:szCs w:val="21"/>
        </w:rPr>
        <w:t>智能运输系统标准检测技术</w:t>
      </w:r>
    </w:p>
    <w:p w14:paraId="12FA8891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19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8 </w:t>
      </w:r>
      <w:r>
        <w:rPr>
          <w:rFonts w:hint="eastAsia"/>
          <w:b/>
          <w:szCs w:val="21"/>
        </w:rPr>
        <w:t>本章小结</w:t>
      </w:r>
    </w:p>
    <w:p w14:paraId="3055DEEB" w14:textId="77777777" w:rsidR="00507376" w:rsidRDefault="00507376">
      <w:pPr>
        <w:spacing w:beforeLines="10" w:before="31" w:afterLines="10" w:after="31" w:line="288" w:lineRule="auto"/>
        <w:rPr>
          <w:b/>
          <w:szCs w:val="21"/>
        </w:rPr>
      </w:pPr>
    </w:p>
    <w:p w14:paraId="6955B8B5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20</w:t>
      </w:r>
      <w:r>
        <w:rPr>
          <w:rFonts w:hint="eastAsia"/>
          <w:b/>
          <w:szCs w:val="21"/>
        </w:rPr>
        <w:t>章</w:t>
      </w:r>
      <w:r>
        <w:rPr>
          <w:b/>
          <w:szCs w:val="21"/>
        </w:rPr>
        <w:t xml:space="preserve"> ITS</w:t>
      </w:r>
      <w:r>
        <w:rPr>
          <w:rFonts w:hint="eastAsia"/>
          <w:b/>
          <w:szCs w:val="21"/>
        </w:rPr>
        <w:t>评价</w:t>
      </w:r>
    </w:p>
    <w:p w14:paraId="189BE1B5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20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1 </w:t>
      </w:r>
      <w:r>
        <w:rPr>
          <w:rFonts w:hint="eastAsia"/>
          <w:b/>
          <w:szCs w:val="21"/>
        </w:rPr>
        <w:t>智能运输系统评价概述</w:t>
      </w:r>
    </w:p>
    <w:p w14:paraId="2F2E8A1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20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2 </w:t>
      </w:r>
      <w:r>
        <w:rPr>
          <w:rFonts w:hint="eastAsia"/>
          <w:b/>
          <w:szCs w:val="21"/>
        </w:rPr>
        <w:t>智能运输系统评价内容</w:t>
      </w:r>
    </w:p>
    <w:p w14:paraId="277443B6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lastRenderedPageBreak/>
        <w:t>20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>3 ITS</w:t>
      </w:r>
      <w:r>
        <w:rPr>
          <w:rFonts w:hint="eastAsia"/>
          <w:b/>
          <w:szCs w:val="21"/>
        </w:rPr>
        <w:t>综合技术评价方法</w:t>
      </w:r>
    </w:p>
    <w:p w14:paraId="32566F2A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b/>
          <w:szCs w:val="21"/>
        </w:rPr>
        <w:t>20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 xml:space="preserve">4 </w:t>
      </w:r>
      <w:r>
        <w:rPr>
          <w:rFonts w:hint="eastAsia"/>
          <w:b/>
          <w:szCs w:val="21"/>
        </w:rPr>
        <w:t>本章小结</w:t>
      </w:r>
    </w:p>
    <w:p w14:paraId="38F37420" w14:textId="77777777" w:rsidR="00507376" w:rsidRDefault="00AA3A88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参考文献</w:t>
      </w:r>
    </w:p>
    <w:p w14:paraId="6EBACF9B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0FBB614D" w14:textId="77777777" w:rsidR="00507376" w:rsidRDefault="00507376">
      <w:pPr>
        <w:spacing w:beforeLines="10" w:before="31" w:afterLines="10" w:after="31" w:line="288" w:lineRule="auto"/>
        <w:ind w:leftChars="400" w:left="840"/>
        <w:rPr>
          <w:b/>
          <w:szCs w:val="21"/>
        </w:rPr>
      </w:pPr>
    </w:p>
    <w:p w14:paraId="22908158" w14:textId="77777777" w:rsidR="00507376" w:rsidRDefault="00507376">
      <w:pPr>
        <w:spacing w:beforeLines="10" w:before="31" w:afterLines="10" w:after="31" w:line="288" w:lineRule="auto"/>
        <w:ind w:leftChars="400" w:left="840"/>
        <w:rPr>
          <w:sz w:val="24"/>
        </w:rPr>
      </w:pPr>
    </w:p>
    <w:p w14:paraId="1CBED38E" w14:textId="77777777" w:rsidR="00507376" w:rsidRDefault="00AA3A88">
      <w:pPr>
        <w:spacing w:beforeLines="10" w:before="31" w:afterLines="10" w:after="31" w:line="288" w:lineRule="auto"/>
        <w:rPr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 w14:paraId="5FC6A61B" w14:textId="77777777" w:rsidR="00507376" w:rsidRDefault="00AA3A88">
      <w:pPr>
        <w:spacing w:beforeLines="10" w:before="31" w:afterLines="10" w:after="31" w:line="288" w:lineRule="auto"/>
        <w:rPr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《智能运输系统概论》（第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版）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杨兆升、于德新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人民交通出版社</w:t>
      </w:r>
      <w:r>
        <w:rPr>
          <w:rFonts w:ascii="宋体" w:hAnsi="宋体"/>
          <w:szCs w:val="21"/>
        </w:rPr>
        <w:t>,2015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月。</w:t>
      </w:r>
    </w:p>
    <w:p w14:paraId="62DF4A80" w14:textId="77777777" w:rsidR="00507376" w:rsidRDefault="00507376"/>
    <w:sectPr w:rsidR="00507376">
      <w:headerReference w:type="default" r:id="rId6"/>
      <w:footerReference w:type="even" r:id="rId7"/>
      <w:footerReference w:type="default" r:id="rId8"/>
      <w:pgSz w:w="11164" w:h="15485"/>
      <w:pgMar w:top="1361" w:right="1361" w:bottom="1247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6426" w14:textId="77777777" w:rsidR="00000000" w:rsidRDefault="00AA3A88">
      <w:r>
        <w:separator/>
      </w:r>
    </w:p>
  </w:endnote>
  <w:endnote w:type="continuationSeparator" w:id="0">
    <w:p w14:paraId="2DDCA992" w14:textId="77777777" w:rsidR="00000000" w:rsidRDefault="00A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AE51" w14:textId="77777777" w:rsidR="00507376" w:rsidRDefault="00AA3A8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0CE0CC0" w14:textId="77777777" w:rsidR="00507376" w:rsidRDefault="00507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6577" w14:textId="77777777" w:rsidR="00507376" w:rsidRDefault="00AA3A88">
    <w:pPr>
      <w:pStyle w:val="a5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aa"/>
        <w:sz w:val="21"/>
        <w:szCs w:val="21"/>
      </w:rPr>
      <w:fldChar w:fldCharType="begin"/>
    </w:r>
    <w:r>
      <w:rPr>
        <w:rStyle w:val="aa"/>
        <w:sz w:val="21"/>
        <w:szCs w:val="21"/>
      </w:rPr>
      <w:instrText xml:space="preserve"> PAGE </w:instrText>
    </w:r>
    <w:r>
      <w:rPr>
        <w:rStyle w:val="aa"/>
        <w:sz w:val="21"/>
        <w:szCs w:val="21"/>
      </w:rPr>
      <w:fldChar w:fldCharType="separate"/>
    </w:r>
    <w:r>
      <w:rPr>
        <w:rStyle w:val="aa"/>
        <w:sz w:val="21"/>
        <w:szCs w:val="21"/>
      </w:rPr>
      <w:t>1</w:t>
    </w:r>
    <w:r>
      <w:rPr>
        <w:rStyle w:val="aa"/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rStyle w:val="aa"/>
        <w:sz w:val="21"/>
        <w:szCs w:val="21"/>
      </w:rPr>
      <w:fldChar w:fldCharType="begin"/>
    </w:r>
    <w:r>
      <w:rPr>
        <w:rStyle w:val="aa"/>
        <w:sz w:val="21"/>
        <w:szCs w:val="21"/>
      </w:rPr>
      <w:instrText xml:space="preserve"> NUMPAGES </w:instrText>
    </w:r>
    <w:r>
      <w:rPr>
        <w:rStyle w:val="aa"/>
        <w:sz w:val="21"/>
        <w:szCs w:val="21"/>
      </w:rPr>
      <w:fldChar w:fldCharType="separate"/>
    </w:r>
    <w:r>
      <w:rPr>
        <w:rStyle w:val="aa"/>
        <w:sz w:val="21"/>
        <w:szCs w:val="21"/>
      </w:rPr>
      <w:t>6</w:t>
    </w:r>
    <w:r>
      <w:rPr>
        <w:rStyle w:val="aa"/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F189" w14:textId="77777777" w:rsidR="00000000" w:rsidRDefault="00AA3A88">
      <w:r>
        <w:separator/>
      </w:r>
    </w:p>
  </w:footnote>
  <w:footnote w:type="continuationSeparator" w:id="0">
    <w:p w14:paraId="6CA07BAF" w14:textId="77777777" w:rsidR="00000000" w:rsidRDefault="00AA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999B" w14:textId="77777777" w:rsidR="00507376" w:rsidRDefault="0050737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mmondata" w:val="eyJoZGlkIjoiMjUzNDNmMTRiOGM4NjYyZWI4OTQyNTYxY2RlNzhlNDAifQ=="/>
  </w:docVars>
  <w:rsids>
    <w:rsidRoot w:val="00FD11DF"/>
    <w:rsid w:val="000F6A7F"/>
    <w:rsid w:val="0012211F"/>
    <w:rsid w:val="0022240D"/>
    <w:rsid w:val="0025147F"/>
    <w:rsid w:val="002B64D7"/>
    <w:rsid w:val="00337897"/>
    <w:rsid w:val="003A79C9"/>
    <w:rsid w:val="004F5551"/>
    <w:rsid w:val="00507376"/>
    <w:rsid w:val="005159E0"/>
    <w:rsid w:val="005462DE"/>
    <w:rsid w:val="00597E6A"/>
    <w:rsid w:val="005A39EC"/>
    <w:rsid w:val="00621278"/>
    <w:rsid w:val="0063101D"/>
    <w:rsid w:val="006A58A5"/>
    <w:rsid w:val="006F314B"/>
    <w:rsid w:val="00774B05"/>
    <w:rsid w:val="00866207"/>
    <w:rsid w:val="008866B0"/>
    <w:rsid w:val="008A7FF9"/>
    <w:rsid w:val="009F73C8"/>
    <w:rsid w:val="00A350E4"/>
    <w:rsid w:val="00A3552A"/>
    <w:rsid w:val="00A53EA5"/>
    <w:rsid w:val="00AA3A88"/>
    <w:rsid w:val="00AD6191"/>
    <w:rsid w:val="00B0244D"/>
    <w:rsid w:val="00B030B4"/>
    <w:rsid w:val="00B461F6"/>
    <w:rsid w:val="00BB6426"/>
    <w:rsid w:val="00C7783A"/>
    <w:rsid w:val="00CB46AA"/>
    <w:rsid w:val="00DA030B"/>
    <w:rsid w:val="00DF4771"/>
    <w:rsid w:val="00E07118"/>
    <w:rsid w:val="00E95BBD"/>
    <w:rsid w:val="00EE7151"/>
    <w:rsid w:val="00FD11DF"/>
    <w:rsid w:val="00FE1EAA"/>
    <w:rsid w:val="221B1B14"/>
    <w:rsid w:val="27D163CD"/>
    <w:rsid w:val="3B4739FF"/>
    <w:rsid w:val="7E7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77A7E"/>
  <w15:docId w15:val="{C61D652F-37BB-4752-A03D-2E738B3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宋体" w:hAnsi="Courier New"/>
      <w:kern w:val="0"/>
      <w:sz w:val="20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a4">
    <w:name w:val="纯文本 字符"/>
    <w:basedOn w:val="a0"/>
    <w:link w:val="a3"/>
    <w:uiPriority w:val="99"/>
    <w:locked/>
    <w:rPr>
      <w:rFonts w:ascii="宋体" w:hAnsi="Courier New"/>
      <w:sz w:val="21"/>
    </w:rPr>
  </w:style>
  <w:style w:type="character" w:customStyle="1" w:styleId="a6">
    <w:name w:val="页脚 字符"/>
    <w:basedOn w:val="a0"/>
    <w:link w:val="a5"/>
    <w:uiPriority w:val="99"/>
    <w:locked/>
    <w:rPr>
      <w:sz w:val="18"/>
    </w:rPr>
  </w:style>
  <w:style w:type="character" w:customStyle="1" w:styleId="a8">
    <w:name w:val="页眉 字符"/>
    <w:basedOn w:val="a0"/>
    <w:link w:val="a7"/>
    <w:uiPriority w:val="99"/>
    <w:locked/>
    <w:rPr>
      <w:sz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CharChar1Char">
    <w:name w:val="Char Char1 Char"/>
    <w:basedOn w:val="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Lu</dc:creator>
  <cp:lastModifiedBy>尹琼 谢</cp:lastModifiedBy>
  <cp:revision>7</cp:revision>
  <dcterms:created xsi:type="dcterms:W3CDTF">2019-07-23T07:00:00Z</dcterms:created>
  <dcterms:modified xsi:type="dcterms:W3CDTF">2023-07-02T01:06:00Z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EBDAB7A5D23F4FBFBC57C885143F903E</vt:lpwstr>
  </property>
</Properties>
</file>