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509专题设计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cs="Times New Roman"/>
          <w:szCs w:val="21"/>
        </w:rPr>
      </w:pPr>
      <w:r>
        <w:rPr>
          <w:sz w:val="21"/>
          <w:szCs w:val="21"/>
        </w:rPr>
        <w:t>本科目共涉及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部分内容：</w:t>
      </w:r>
      <w:r>
        <w:rPr>
          <w:rFonts w:cs="Times New Roman"/>
          <w:color w:val="000000"/>
          <w:sz w:val="21"/>
          <w:szCs w:val="21"/>
        </w:rPr>
        <w:t>①</w:t>
      </w:r>
      <w:r>
        <w:rPr>
          <w:rFonts w:hint="eastAsia" w:cs="Times New Roman"/>
          <w:color w:val="000000"/>
          <w:sz w:val="21"/>
          <w:szCs w:val="21"/>
        </w:rPr>
        <w:t>设计分析</w:t>
      </w:r>
      <w:r>
        <w:rPr>
          <w:rFonts w:ascii="Times New Roman" w:cs="Times New Roman"/>
          <w:sz w:val="21"/>
          <w:szCs w:val="21"/>
        </w:rPr>
        <w:t>；</w:t>
      </w:r>
      <w:r>
        <w:rPr>
          <w:rFonts w:cs="Times New Roman"/>
          <w:sz w:val="21"/>
          <w:szCs w:val="21"/>
        </w:rPr>
        <w:t>②</w:t>
      </w:r>
      <w:r>
        <w:rPr>
          <w:rFonts w:hint="eastAsia" w:cs="Times New Roman"/>
          <w:sz w:val="21"/>
          <w:szCs w:val="21"/>
        </w:rPr>
        <w:t>设计概念</w:t>
      </w:r>
      <w:r>
        <w:rPr>
          <w:rFonts w:ascii="Times New Roman" w:cs="Times New Roman"/>
          <w:sz w:val="21"/>
          <w:szCs w:val="21"/>
        </w:rPr>
        <w:t>；</w:t>
      </w:r>
      <w:r>
        <w:rPr>
          <w:rFonts w:cs="Times New Roman"/>
          <w:sz w:val="21"/>
          <w:szCs w:val="21"/>
        </w:rPr>
        <w:t>③</w:t>
      </w:r>
      <w:r>
        <w:rPr>
          <w:rFonts w:hint="eastAsia" w:cs="Times New Roman"/>
          <w:sz w:val="21"/>
          <w:szCs w:val="21"/>
        </w:rPr>
        <w:t>设计表达</w:t>
      </w:r>
      <w:r>
        <w:rPr>
          <w:rFonts w:ascii="Times New Roman" w:cs="Times New Roman"/>
          <w:sz w:val="21"/>
          <w:szCs w:val="21"/>
        </w:rPr>
        <w:t>；</w:t>
      </w:r>
      <w:r>
        <w:rPr>
          <w:rFonts w:cs="Times New Roman"/>
          <w:sz w:val="21"/>
          <w:szCs w:val="21"/>
        </w:rPr>
        <w:t>④</w:t>
      </w:r>
      <w:r>
        <w:rPr>
          <w:rFonts w:hint="eastAsia" w:cs="Times New Roman"/>
          <w:sz w:val="21"/>
          <w:szCs w:val="21"/>
        </w:rPr>
        <w:t>设计说明</w:t>
      </w:r>
      <w:r>
        <w:rPr>
          <w:rFonts w:hint="eastAsia" w:cs="Times New Roman"/>
          <w:szCs w:val="21"/>
        </w:rPr>
        <w:t>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根据提供材料进行概念设计。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要求考生</w:t>
      </w:r>
      <w:r>
        <w:rPr>
          <w:rFonts w:hint="eastAsia" w:ascii="Times New Roman" w:cs="Times New Roman"/>
          <w:sz w:val="21"/>
          <w:szCs w:val="21"/>
        </w:rPr>
        <w:t>明确</w:t>
      </w:r>
      <w:r>
        <w:rPr>
          <w:rFonts w:ascii="Times New Roman" w:cs="Times New Roman"/>
          <w:sz w:val="21"/>
          <w:szCs w:val="21"/>
        </w:rPr>
        <w:t>掌握</w:t>
      </w:r>
      <w:r>
        <w:rPr>
          <w:rFonts w:hint="eastAsia" w:ascii="Times New Roman" w:cs="Times New Roman"/>
          <w:sz w:val="21"/>
          <w:szCs w:val="21"/>
        </w:rPr>
        <w:t>设计的</w:t>
      </w:r>
      <w:r>
        <w:rPr>
          <w:rFonts w:ascii="Times New Roman" w:cs="Times New Roman"/>
          <w:sz w:val="21"/>
          <w:szCs w:val="21"/>
        </w:rPr>
        <w:t>基本概念</w:t>
      </w:r>
      <w:r>
        <w:rPr>
          <w:rFonts w:hint="eastAsia" w:ascii="Times New Roman" w:cs="Times New Roman"/>
          <w:sz w:val="21"/>
          <w:szCs w:val="21"/>
        </w:rPr>
        <w:t>，结合自己专业方向，能够从复杂设计关系中提出新的概念，理解设计造型形态的诸要素，并能正确处理各形态要素之间的关系，能在不同空间维度的设计中加以合理运用；熟练运用色彩、造型、功能、材料肌理，在设计中合理运用和良好表达，并具有个性化的情感体现。</w:t>
      </w:r>
    </w:p>
    <w:p>
      <w:pPr>
        <w:pStyle w:val="11"/>
        <w:shd w:val="clear" w:color="auto" w:fill="FFFFFF"/>
        <w:spacing w:before="0" w:beforeAutospacing="0" w:after="0" w:afterAutospacing="0" w:line="276" w:lineRule="auto"/>
        <w:ind w:firstLine="482" w:firstLineChars="200"/>
      </w:pPr>
      <w:r>
        <w:rPr>
          <w:rFonts w:hint="eastAsia"/>
          <w:b/>
        </w:rPr>
        <w:t>参考教材或主要参考书</w:t>
      </w:r>
      <w:r>
        <w:rPr>
          <w:rFonts w:hint="eastAsia"/>
        </w:rPr>
        <w:t>：</w: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周至禹.思维与设计.北京大学出版社.2016年.第2版.</w: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邱松.</w:t>
      </w:r>
      <w:r>
        <w:rPr>
          <w:rFonts w:ascii="宋体" w:hAnsi="宋体" w:cs="宋体"/>
          <w:kern w:val="0"/>
          <w:szCs w:val="21"/>
        </w:rPr>
        <w:t>造型设计基础</w:t>
      </w:r>
      <w:r>
        <w:rPr>
          <w:rFonts w:hint="eastAsia" w:ascii="宋体" w:hAnsi="宋体" w:cs="宋体"/>
          <w:kern w:val="0"/>
          <w:szCs w:val="21"/>
        </w:rPr>
        <w:t>.</w:t>
      </w:r>
      <w:bookmarkStart w:id="0" w:name="P_cbs"/>
      <w:r>
        <w:rPr>
          <w:rFonts w:hint="eastAsia" w:ascii="宋体" w:hAnsi="宋体" w:cs="宋体"/>
          <w:kern w:val="0"/>
          <w:szCs w:val="21"/>
        </w:rPr>
        <w:t>高等教育出版社</w:t>
      </w:r>
      <w:bookmarkEnd w:id="0"/>
      <w:r>
        <w:rPr>
          <w:rFonts w:ascii="宋体" w:hAnsi="宋体" w:cs="宋体"/>
          <w:kern w:val="0"/>
          <w:szCs w:val="21"/>
        </w:rPr>
        <w:t>.2015</w:t>
      </w:r>
      <w:r>
        <w:rPr>
          <w:rFonts w:hint="eastAsia" w:ascii="宋体" w:hAnsi="宋体" w:cs="宋体"/>
          <w:kern w:val="0"/>
          <w:szCs w:val="21"/>
        </w:rPr>
        <w:t>年.</w:t>
      </w:r>
      <w:r>
        <w:rPr>
          <w:rFonts w:ascii="宋体" w:hAnsi="宋体" w:cs="宋体"/>
          <w:kern w:val="0"/>
          <w:szCs w:val="21"/>
        </w:rPr>
        <w:t>第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版</w:t>
      </w:r>
      <w:r>
        <w:rPr>
          <w:rFonts w:hint="eastAsia" w:ascii="宋体" w:hAnsi="宋体" w:cs="宋体"/>
          <w:kern w:val="0"/>
          <w:szCs w:val="21"/>
        </w:rPr>
        <w:t>.</w: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各研究方向专业核心课程教材。</w:t>
      </w:r>
    </w:p>
    <w:p>
      <w:pPr>
        <w:rPr>
          <w:rFonts w:hint="eastAsia" w:ascii="Arial" w:hAnsi="Arial" w:cs="Arial"/>
          <w:color w:val="000000"/>
          <w:kern w:val="0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509AA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74AB5"/>
    <w:rsid w:val="00182020"/>
    <w:rsid w:val="001848FB"/>
    <w:rsid w:val="0019067F"/>
    <w:rsid w:val="00197215"/>
    <w:rsid w:val="001B1D70"/>
    <w:rsid w:val="001C165A"/>
    <w:rsid w:val="001C2F19"/>
    <w:rsid w:val="001C6985"/>
    <w:rsid w:val="001E149A"/>
    <w:rsid w:val="0020731D"/>
    <w:rsid w:val="0023282D"/>
    <w:rsid w:val="002431AF"/>
    <w:rsid w:val="0024344A"/>
    <w:rsid w:val="002450CC"/>
    <w:rsid w:val="002A5C7C"/>
    <w:rsid w:val="002D4DEA"/>
    <w:rsid w:val="002E0158"/>
    <w:rsid w:val="003028AE"/>
    <w:rsid w:val="00311038"/>
    <w:rsid w:val="00317E3E"/>
    <w:rsid w:val="0033096F"/>
    <w:rsid w:val="003704C9"/>
    <w:rsid w:val="00375432"/>
    <w:rsid w:val="003852C3"/>
    <w:rsid w:val="003A4FD9"/>
    <w:rsid w:val="003B48F8"/>
    <w:rsid w:val="003C498A"/>
    <w:rsid w:val="003E6790"/>
    <w:rsid w:val="003F61C3"/>
    <w:rsid w:val="00443036"/>
    <w:rsid w:val="004523EF"/>
    <w:rsid w:val="00466859"/>
    <w:rsid w:val="00477338"/>
    <w:rsid w:val="004A72D7"/>
    <w:rsid w:val="004B65A5"/>
    <w:rsid w:val="004D42EC"/>
    <w:rsid w:val="004F1816"/>
    <w:rsid w:val="004F3F9E"/>
    <w:rsid w:val="00503A85"/>
    <w:rsid w:val="00521CC0"/>
    <w:rsid w:val="00535C1D"/>
    <w:rsid w:val="005743BB"/>
    <w:rsid w:val="00581E66"/>
    <w:rsid w:val="0058499E"/>
    <w:rsid w:val="0058661C"/>
    <w:rsid w:val="00597CBE"/>
    <w:rsid w:val="005A796B"/>
    <w:rsid w:val="005B0536"/>
    <w:rsid w:val="005B21BB"/>
    <w:rsid w:val="005B46E9"/>
    <w:rsid w:val="005C018F"/>
    <w:rsid w:val="005E2211"/>
    <w:rsid w:val="00645D28"/>
    <w:rsid w:val="00666EBF"/>
    <w:rsid w:val="00696C06"/>
    <w:rsid w:val="006A0697"/>
    <w:rsid w:val="006D04EC"/>
    <w:rsid w:val="006D7C8A"/>
    <w:rsid w:val="006E0495"/>
    <w:rsid w:val="006F7BB8"/>
    <w:rsid w:val="0072114F"/>
    <w:rsid w:val="00735AA4"/>
    <w:rsid w:val="00741BA4"/>
    <w:rsid w:val="007457D3"/>
    <w:rsid w:val="007530BA"/>
    <w:rsid w:val="00786EAA"/>
    <w:rsid w:val="007D6FDB"/>
    <w:rsid w:val="007E298C"/>
    <w:rsid w:val="007F4C05"/>
    <w:rsid w:val="00830FF2"/>
    <w:rsid w:val="00861366"/>
    <w:rsid w:val="00864E9F"/>
    <w:rsid w:val="0087510B"/>
    <w:rsid w:val="008921C1"/>
    <w:rsid w:val="00893B85"/>
    <w:rsid w:val="008A1AA2"/>
    <w:rsid w:val="008C3292"/>
    <w:rsid w:val="00915C8D"/>
    <w:rsid w:val="00954F58"/>
    <w:rsid w:val="00971C90"/>
    <w:rsid w:val="00982AE6"/>
    <w:rsid w:val="00984CC0"/>
    <w:rsid w:val="00991A5E"/>
    <w:rsid w:val="009A64D3"/>
    <w:rsid w:val="009A6931"/>
    <w:rsid w:val="00A26EEB"/>
    <w:rsid w:val="00A605E9"/>
    <w:rsid w:val="00A63AC6"/>
    <w:rsid w:val="00A64757"/>
    <w:rsid w:val="00A8099C"/>
    <w:rsid w:val="00AB2D7C"/>
    <w:rsid w:val="00AD73EE"/>
    <w:rsid w:val="00B10A84"/>
    <w:rsid w:val="00B434D7"/>
    <w:rsid w:val="00B53FB4"/>
    <w:rsid w:val="00B54A9F"/>
    <w:rsid w:val="00B84AB9"/>
    <w:rsid w:val="00BB42AE"/>
    <w:rsid w:val="00BE29F9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040F1"/>
    <w:rsid w:val="00D309EA"/>
    <w:rsid w:val="00D36237"/>
    <w:rsid w:val="00D45D43"/>
    <w:rsid w:val="00D60C8A"/>
    <w:rsid w:val="00D64832"/>
    <w:rsid w:val="00D76B44"/>
    <w:rsid w:val="00D77951"/>
    <w:rsid w:val="00D82DC4"/>
    <w:rsid w:val="00D94FF9"/>
    <w:rsid w:val="00D965A8"/>
    <w:rsid w:val="00DB3660"/>
    <w:rsid w:val="00DB468B"/>
    <w:rsid w:val="00DD7E22"/>
    <w:rsid w:val="00DE2F8D"/>
    <w:rsid w:val="00DF2DA7"/>
    <w:rsid w:val="00E1145D"/>
    <w:rsid w:val="00E2643C"/>
    <w:rsid w:val="00E31480"/>
    <w:rsid w:val="00E33A30"/>
    <w:rsid w:val="00E33E52"/>
    <w:rsid w:val="00E42AF5"/>
    <w:rsid w:val="00E6651A"/>
    <w:rsid w:val="00E8034E"/>
    <w:rsid w:val="00E82A10"/>
    <w:rsid w:val="00E9758E"/>
    <w:rsid w:val="00EC6FF8"/>
    <w:rsid w:val="00EE3A0D"/>
    <w:rsid w:val="00EF1CE7"/>
    <w:rsid w:val="00F26E36"/>
    <w:rsid w:val="00F37904"/>
    <w:rsid w:val="00F70D0A"/>
    <w:rsid w:val="00F9484E"/>
    <w:rsid w:val="00FE5C11"/>
    <w:rsid w:val="00FE73E9"/>
    <w:rsid w:val="081D6CD9"/>
    <w:rsid w:val="0E3513AA"/>
    <w:rsid w:val="16EF6B4A"/>
    <w:rsid w:val="2209174A"/>
    <w:rsid w:val="27DF24C3"/>
    <w:rsid w:val="2BA31F0C"/>
    <w:rsid w:val="2E5C00AA"/>
    <w:rsid w:val="343361B4"/>
    <w:rsid w:val="39054CF9"/>
    <w:rsid w:val="3C954236"/>
    <w:rsid w:val="40C9363E"/>
    <w:rsid w:val="43E96A5E"/>
    <w:rsid w:val="491E1569"/>
    <w:rsid w:val="4DCB4577"/>
    <w:rsid w:val="4E0A3C16"/>
    <w:rsid w:val="52BB2CAF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2018-07-27T07:08:00Z</dcterms:created>
  <dc:creator>jh</dc:creator>
  <cp:lastModifiedBy>vertesyuan</cp:lastModifiedBy>
  <cp:lastPrinted>2017-06-20T08:42:00Z</cp:lastPrinted>
  <dcterms:modified xsi:type="dcterms:W3CDTF">2023-12-05T05:05:43Z</dcterms:modified>
  <dc:title>浙江师范大学2009年硕士研究生入学考试复试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6EB4D2AD9A6B44BCB2630EF985C9F564_13</vt:lpwstr>
  </property>
</Properties>
</file>