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eastAsia="黑体"/>
          <w:b w:val="0"/>
        </w:rPr>
      </w:pPr>
      <w:bookmarkStart w:id="0" w:name="_GoBack"/>
      <w:bookmarkEnd w:id="0"/>
      <w:r>
        <w:rPr>
          <w:rFonts w:hint="eastAsia" w:ascii="黑体" w:eastAsia="黑体"/>
          <w:b w:val="0"/>
        </w:rPr>
        <w:t>20</w:t>
      </w:r>
      <w:r>
        <w:rPr>
          <w:rFonts w:hint="eastAsia" w:ascii="黑体" w:eastAsia="黑体"/>
          <w:b w:val="0"/>
          <w:lang w:eastAsia="zh-CN"/>
        </w:rPr>
        <w:t>2</w:t>
      </w:r>
      <w:r>
        <w:rPr>
          <w:rFonts w:hint="eastAsia" w:ascii="黑体" w:eastAsia="黑体"/>
          <w:b w:val="0"/>
          <w:lang w:val="en-US" w:eastAsia="zh-CN"/>
        </w:rPr>
        <w:t>4</w:t>
      </w:r>
      <w:r>
        <w:rPr>
          <w:rFonts w:hint="eastAsia" w:ascii="黑体" w:eastAsia="黑体"/>
          <w:b w:val="0"/>
        </w:rPr>
        <w:t>年宁波大学硕士研究生招生考试复试科目</w:t>
      </w:r>
      <w:r>
        <w:rPr>
          <w:rFonts w:ascii="黑体" w:eastAsia="黑体"/>
          <w:b w:val="0"/>
        </w:rPr>
        <w:br w:type="textWrapping"/>
      </w:r>
      <w:r>
        <w:rPr>
          <w:rFonts w:hint="eastAsia" w:ascii="黑体" w:eastAsia="黑体"/>
          <w:b w:val="0"/>
        </w:rPr>
        <w:t>考　试　大　纲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2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after="62" w:afterLines="2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教育管理学</w:t>
            </w:r>
          </w:p>
        </w:tc>
      </w:tr>
    </w:tbl>
    <w:p>
      <w:pPr>
        <w:spacing w:before="156" w:beforeLines="50"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一、考试形式与试卷结构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/>
          <w:b/>
          <w:szCs w:val="21"/>
        </w:rPr>
        <w:t>（一）试卷满分及考试时间</w:t>
      </w:r>
    </w:p>
    <w:p>
      <w:pPr>
        <w:pStyle w:val="11"/>
        <w:spacing w:before="31" w:beforeLines="10" w:after="31" w:afterLines="10" w:line="288" w:lineRule="auto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本试卷满分为100分，考试时间为120分钟。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（二）答题方式</w:t>
      </w:r>
    </w:p>
    <w:p>
      <w:pPr>
        <w:pStyle w:val="11"/>
        <w:spacing w:before="31" w:beforeLines="10" w:after="31" w:afterLines="10" w:line="288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</w:t>
      </w:r>
    </w:p>
    <w:p>
      <w:pPr>
        <w:pStyle w:val="11"/>
        <w:spacing w:before="31" w:beforeLines="10" w:after="31" w:afterLines="10" w:line="288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（三）试卷题型结构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1.名词解释</w:t>
      </w:r>
    </w:p>
    <w:p>
      <w:pPr>
        <w:spacing w:line="288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2.简答题</w:t>
      </w:r>
    </w:p>
    <w:p>
      <w:pPr>
        <w:spacing w:line="288" w:lineRule="auto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szCs w:val="21"/>
        </w:rPr>
        <w:t>3.论述题</w:t>
      </w:r>
    </w:p>
    <w:p>
      <w:pPr>
        <w:spacing w:before="156" w:beforeLines="50" w:line="288" w:lineRule="auto"/>
        <w:rPr>
          <w:b/>
          <w:color w:val="FF0000"/>
          <w:sz w:val="24"/>
        </w:rPr>
      </w:pPr>
      <w:r>
        <w:rPr>
          <w:rFonts w:hint="eastAsia"/>
          <w:b/>
          <w:sz w:val="24"/>
        </w:rPr>
        <w:t>二、考查目标（复习要求）</w:t>
      </w:r>
    </w:p>
    <w:p>
      <w:pPr>
        <w:spacing w:before="31" w:beforeLines="10" w:after="31" w:afterLines="10" w:line="288" w:lineRule="auto"/>
        <w:ind w:firstLine="420" w:firstLineChars="200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《教育管理学》是一门包括微观学校管理、班级管理、人员管理、课程管理、课堂管理以及宏观教育事业规划、教育财政管理、教育人事政策等内容的管理学二级学科。该课程既包括管理学的基本原理，也包括具体的教育管理实践。对于攻读教育管理专业的学生而言，掌握一定的教育管理学科知识有利于其对教育教学和管理的理解。要求考生掌握管理学基本原理和知识，能够运用管理知识和理论分析现实中存在的问题。</w:t>
      </w:r>
    </w:p>
    <w:p>
      <w:pPr>
        <w:spacing w:before="31" w:beforeLines="10" w:after="31" w:afterLines="10" w:line="288" w:lineRule="auto"/>
        <w:ind w:firstLine="420" w:firstLineChars="200"/>
        <w:rPr>
          <w:rFonts w:ascii="新宋体" w:hAnsi="新宋体" w:eastAsia="新宋体"/>
          <w:szCs w:val="21"/>
        </w:rPr>
      </w:pPr>
    </w:p>
    <w:p>
      <w:pPr>
        <w:spacing w:before="156" w:beforeLines="50" w:line="288" w:lineRule="auto"/>
        <w:rPr>
          <w:rFonts w:hint="eastAsia" w:ascii="新宋体" w:hAnsi="新宋体" w:eastAsia="新宋体"/>
          <w:sz w:val="24"/>
        </w:rPr>
      </w:pPr>
      <w:r>
        <w:rPr>
          <w:rFonts w:hint="eastAsia"/>
          <w:b/>
          <w:sz w:val="24"/>
        </w:rPr>
        <w:t>三、考查范围或考试内容概要</w:t>
      </w:r>
    </w:p>
    <w:p>
      <w:pPr>
        <w:spacing w:before="31" w:beforeLines="10" w:after="31" w:afterLines="10" w:line="288" w:lineRule="auto"/>
        <w:ind w:left="840" w:leftChars="400"/>
        <w:rPr>
          <w:rFonts w:hint="eastAsia"/>
          <w:b/>
          <w:szCs w:val="21"/>
        </w:rPr>
      </w:pP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  <w:r>
        <w:rPr>
          <w:rFonts w:hint="eastAsia"/>
          <w:b/>
          <w:sz w:val="24"/>
        </w:rPr>
        <w:t>第一篇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教育管理学总论</w:t>
      </w:r>
      <w:r>
        <w:rPr>
          <w:sz w:val="24"/>
        </w:rPr>
        <w:br w:type="textWrapping"/>
      </w:r>
      <w:r>
        <w:rPr>
          <w:rFonts w:hint="eastAsia"/>
          <w:sz w:val="24"/>
        </w:rPr>
        <w:t>　第一章</w:t>
      </w:r>
      <w:r>
        <w:rPr>
          <w:sz w:val="24"/>
        </w:rPr>
        <w:t xml:space="preserve"> </w:t>
      </w:r>
      <w:r>
        <w:rPr>
          <w:rFonts w:hint="eastAsia"/>
          <w:sz w:val="24"/>
        </w:rPr>
        <w:t>管理、教育管理和教育管理学</w:t>
      </w:r>
      <w:r>
        <w:rPr>
          <w:sz w:val="24"/>
        </w:rPr>
        <w:br w:type="textWrapping"/>
      </w:r>
      <w:r>
        <w:rPr>
          <w:rFonts w:hint="eastAsia"/>
          <w:sz w:val="24"/>
        </w:rPr>
        <w:t>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第一节</w:t>
      </w:r>
      <w:r>
        <w:rPr>
          <w:sz w:val="24"/>
        </w:rPr>
        <w:t xml:space="preserve"> </w:t>
      </w:r>
      <w:r>
        <w:rPr>
          <w:rFonts w:hint="eastAsia"/>
          <w:sz w:val="24"/>
        </w:rPr>
        <w:t>管理的意义和特性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第二节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教育管理活动概述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第三节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教育管理学学科分析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　第二章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教育管理实践和思想的历史轨迹</w:t>
      </w:r>
      <w:r>
        <w:rPr>
          <w:sz w:val="24"/>
        </w:rPr>
        <w:br w:type="textWrapping"/>
      </w:r>
      <w:r>
        <w:rPr>
          <w:rFonts w:hint="eastAsia"/>
          <w:sz w:val="24"/>
        </w:rPr>
        <w:t>　　第一节</w:t>
      </w:r>
      <w:r>
        <w:rPr>
          <w:sz w:val="24"/>
        </w:rPr>
        <w:t xml:space="preserve"> </w:t>
      </w:r>
      <w:r>
        <w:rPr>
          <w:rFonts w:hint="eastAsia"/>
          <w:sz w:val="24"/>
        </w:rPr>
        <w:t>我国历史上的教育管理实践和思想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第二节</w:t>
      </w:r>
      <w:r>
        <w:rPr>
          <w:sz w:val="24"/>
        </w:rPr>
        <w:t xml:space="preserve"> </w:t>
      </w:r>
      <w:r>
        <w:rPr>
          <w:rFonts w:hint="eastAsia"/>
          <w:sz w:val="24"/>
        </w:rPr>
        <w:t>西方国家历史上的教育管理实践和思想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第三节</w:t>
      </w:r>
      <w:r>
        <w:rPr>
          <w:sz w:val="24"/>
        </w:rPr>
        <w:t xml:space="preserve"> </w:t>
      </w:r>
      <w:r>
        <w:rPr>
          <w:rFonts w:hint="eastAsia"/>
          <w:sz w:val="24"/>
        </w:rPr>
        <w:t>现代管理理论和教育管理发展管理理论的发展阶段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古典管理理论：提倡制度化的教育管理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人际关系学说：改善学校中的人际关系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结构主义：学校组织性质的再认识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行为科学：教育管理学从经验走向科学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后现代主义思潮影响下的教育管理思想</w:t>
      </w: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  <w:r>
        <w:rPr>
          <w:sz w:val="24"/>
        </w:rPr>
        <w:br w:type="textWrapping"/>
      </w:r>
      <w:r>
        <w:rPr>
          <w:rFonts w:hint="eastAsia"/>
          <w:b/>
          <w:sz w:val="24"/>
        </w:rPr>
        <w:t>第二篇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教育管理体制和机构</w:t>
      </w:r>
      <w:r>
        <w:rPr>
          <w:sz w:val="24"/>
        </w:rPr>
        <w:br w:type="textWrapping"/>
      </w:r>
      <w:r>
        <w:rPr>
          <w:rFonts w:hint="eastAsia"/>
          <w:sz w:val="24"/>
        </w:rPr>
        <w:t>　第三章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教育管理体制</w:t>
      </w:r>
      <w:r>
        <w:rPr>
          <w:sz w:val="24"/>
        </w:rPr>
        <w:br w:type="textWrapping"/>
      </w:r>
      <w:r>
        <w:rPr>
          <w:rFonts w:hint="eastAsia"/>
          <w:sz w:val="24"/>
        </w:rPr>
        <w:t>　　第一节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教育管理体制概述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教育管理体制的含义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教育管理体制的制约因素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教育管理体制的功能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正确认识教育管理体制的意义</w:t>
      </w:r>
      <w:r>
        <w:rPr>
          <w:sz w:val="24"/>
        </w:rPr>
        <w:br w:type="textWrapping"/>
      </w:r>
      <w:r>
        <w:rPr>
          <w:rFonts w:hint="eastAsia"/>
          <w:sz w:val="24"/>
        </w:rPr>
        <w:t>　　第二节</w:t>
      </w:r>
      <w:r>
        <w:rPr>
          <w:sz w:val="24"/>
        </w:rPr>
        <w:t xml:space="preserve"> </w:t>
      </w:r>
      <w:r>
        <w:rPr>
          <w:rFonts w:hint="eastAsia"/>
          <w:sz w:val="24"/>
        </w:rPr>
        <w:t>从宏观层面看教育管理体制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教育管理体制的基本类型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建国以来我国基础教育管理体制的演进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我国现行基础教育管理体制及其改革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进一步完善我国基础教育的管理体制</w:t>
      </w:r>
      <w:r>
        <w:rPr>
          <w:sz w:val="24"/>
        </w:rPr>
        <w:br w:type="textWrapping"/>
      </w:r>
      <w:r>
        <w:rPr>
          <w:rFonts w:hint="eastAsia"/>
          <w:sz w:val="24"/>
        </w:rPr>
        <w:t>　　第三节</w:t>
      </w:r>
      <w:r>
        <w:rPr>
          <w:sz w:val="24"/>
        </w:rPr>
        <w:t xml:space="preserve"> </w:t>
      </w:r>
      <w:r>
        <w:rPr>
          <w:rFonts w:hint="eastAsia"/>
          <w:sz w:val="24"/>
        </w:rPr>
        <w:t>从学校层面看教育管理体制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校长负责制：学校内部管理体制改革的核心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教职工聘用合同制：学校内部管理体制改革的关键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学校分配制度的改革与完善：学校内部管理体制改革的保障</w:t>
      </w:r>
      <w:r>
        <w:rPr>
          <w:sz w:val="24"/>
        </w:rPr>
        <w:br w:type="textWrapping"/>
      </w:r>
      <w:r>
        <w:rPr>
          <w:rFonts w:hint="eastAsia"/>
          <w:sz w:val="24"/>
        </w:rPr>
        <w:t>　第四章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教育组织机构</w:t>
      </w:r>
      <w:r>
        <w:rPr>
          <w:sz w:val="24"/>
        </w:rPr>
        <w:br w:type="textWrapping"/>
      </w:r>
      <w:r>
        <w:rPr>
          <w:rFonts w:hint="eastAsia"/>
          <w:sz w:val="24"/>
        </w:rPr>
        <w:t>　　第一节</w:t>
      </w:r>
      <w:r>
        <w:rPr>
          <w:sz w:val="24"/>
        </w:rPr>
        <w:t xml:space="preserve"> </w:t>
      </w:r>
      <w:r>
        <w:rPr>
          <w:rFonts w:hint="eastAsia"/>
          <w:sz w:val="24"/>
        </w:rPr>
        <w:t>组织及组织理论概述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组织的管理幅度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正式组织与非正式组织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</w:t>
      </w:r>
      <w:r>
        <w:rPr>
          <w:sz w:val="24"/>
        </w:rPr>
        <w:br w:type="textWrapping"/>
      </w:r>
      <w:r>
        <w:rPr>
          <w:rFonts w:hint="eastAsia"/>
          <w:sz w:val="24"/>
        </w:rPr>
        <w:t>　　第二节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教育行政组织机构及其建设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教育行政组织的性质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教育行政组织设置的原则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教育行政机构的改革策略</w:t>
      </w:r>
      <w:r>
        <w:rPr>
          <w:sz w:val="24"/>
        </w:rPr>
        <w:br w:type="textWrapping"/>
      </w:r>
      <w:r>
        <w:rPr>
          <w:rFonts w:hint="eastAsia"/>
          <w:sz w:val="24"/>
        </w:rPr>
        <w:t>　　第三节</w:t>
      </w:r>
      <w:r>
        <w:rPr>
          <w:sz w:val="24"/>
        </w:rPr>
        <w:t xml:space="preserve"> </w:t>
      </w:r>
      <w:r>
        <w:rPr>
          <w:rFonts w:hint="eastAsia"/>
          <w:sz w:val="24"/>
        </w:rPr>
        <w:t>学校组织机构及其变革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学校组织机构设置的原则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学校组织机构的变革策略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学校组织机构的变革模式</w:t>
      </w:r>
      <w:r>
        <w:rPr>
          <w:sz w:val="24"/>
        </w:rPr>
        <w:br w:type="textWrapping"/>
      </w:r>
      <w:r>
        <w:rPr>
          <w:rFonts w:hint="eastAsia"/>
          <w:sz w:val="24"/>
        </w:rPr>
        <w:t>　　　学校变革的阻力及其克服</w:t>
      </w: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  <w:r>
        <w:rPr>
          <w:rFonts w:hint="eastAsia"/>
          <w:b/>
          <w:sz w:val="24"/>
        </w:rPr>
        <w:t>第三篇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教育政策和法律</w:t>
      </w:r>
      <w:r>
        <w:rPr>
          <w:sz w:val="24"/>
        </w:rPr>
        <w:br w:type="textWrapping"/>
      </w:r>
      <w:r>
        <w:rPr>
          <w:rFonts w:hint="eastAsia"/>
          <w:sz w:val="24"/>
        </w:rPr>
        <w:t>　第五章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教育政策和教育管理</w:t>
      </w: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  <w:r>
        <w:rPr>
          <w:rFonts w:hint="eastAsia"/>
          <w:sz w:val="24"/>
        </w:rPr>
        <w:t>我国教育政策包含的内容</w:t>
      </w:r>
      <w:r>
        <w:rPr>
          <w:sz w:val="24"/>
        </w:rPr>
        <w:br w:type="textWrapping"/>
      </w:r>
      <w:r>
        <w:rPr>
          <w:rFonts w:hint="eastAsia"/>
          <w:sz w:val="24"/>
        </w:rPr>
        <w:t>　第六章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教育法律与教育管理</w:t>
      </w: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  <w:r>
        <w:rPr>
          <w:rFonts w:hint="eastAsia"/>
          <w:sz w:val="24"/>
        </w:rPr>
        <w:t>我国基本的教育法律内容（教育法、教师法、义务教育法）</w:t>
      </w: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  <w:r>
        <w:rPr>
          <w:sz w:val="24"/>
        </w:rPr>
        <w:br w:type="textWrapping"/>
      </w:r>
      <w:r>
        <w:rPr>
          <w:rFonts w:hint="eastAsia"/>
          <w:b/>
          <w:sz w:val="24"/>
        </w:rPr>
        <w:t>第四篇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教育人员和教育对象管理</w:t>
      </w:r>
      <w:r>
        <w:rPr>
          <w:b/>
          <w:sz w:val="24"/>
        </w:rPr>
        <w:br w:type="textWrapping"/>
      </w:r>
      <w:r>
        <w:rPr>
          <w:rFonts w:hint="eastAsia"/>
          <w:sz w:val="24"/>
        </w:rPr>
        <w:t>　第七章</w:t>
      </w:r>
      <w:r>
        <w:rPr>
          <w:sz w:val="24"/>
        </w:rPr>
        <w:t xml:space="preserve"> </w:t>
      </w:r>
      <w:r>
        <w:rPr>
          <w:rFonts w:hint="eastAsia"/>
          <w:sz w:val="24"/>
        </w:rPr>
        <w:t>教育领导者及其管理</w:t>
      </w:r>
      <w:r>
        <w:rPr>
          <w:sz w:val="24"/>
        </w:rPr>
        <w:br w:type="textWrapping"/>
      </w:r>
      <w:r>
        <w:rPr>
          <w:rFonts w:hint="eastAsia"/>
          <w:sz w:val="24"/>
        </w:rPr>
        <w:t>　第八章</w:t>
      </w:r>
      <w:r>
        <w:rPr>
          <w:sz w:val="24"/>
        </w:rPr>
        <w:t xml:space="preserve"> </w:t>
      </w:r>
      <w:r>
        <w:rPr>
          <w:rFonts w:hint="eastAsia"/>
          <w:sz w:val="24"/>
        </w:rPr>
        <w:t>教师管理</w:t>
      </w:r>
      <w:r>
        <w:rPr>
          <w:sz w:val="24"/>
        </w:rPr>
        <w:br w:type="textWrapping"/>
      </w:r>
      <w:r>
        <w:rPr>
          <w:rFonts w:hint="eastAsia"/>
          <w:sz w:val="24"/>
        </w:rPr>
        <w:t>　第九章</w:t>
      </w:r>
      <w:r>
        <w:rPr>
          <w:sz w:val="24"/>
        </w:rPr>
        <w:t xml:space="preserve"> </w:t>
      </w:r>
      <w:r>
        <w:rPr>
          <w:rFonts w:hint="eastAsia"/>
          <w:sz w:val="24"/>
        </w:rPr>
        <w:t>学生管理</w:t>
      </w:r>
      <w:r>
        <w:rPr>
          <w:sz w:val="24"/>
        </w:rPr>
        <w:br w:type="textWrapping"/>
      </w:r>
      <w:r>
        <w:rPr>
          <w:rFonts w:hint="eastAsia"/>
          <w:sz w:val="24"/>
        </w:rPr>
        <w:t>（第四篇后内容从略，不作为考核内容）</w:t>
      </w: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</w:p>
    <w:p>
      <w:pPr>
        <w:spacing w:before="31" w:beforeLines="10" w:after="31" w:afterLines="10" w:line="288" w:lineRule="auto"/>
        <w:ind w:left="840" w:leftChars="400"/>
        <w:rPr>
          <w:sz w:val="24"/>
        </w:rPr>
      </w:pPr>
    </w:p>
    <w:p>
      <w:pPr>
        <w:spacing w:before="31" w:beforeLines="10" w:after="31" w:afterLines="10" w:line="288" w:lineRule="auto"/>
        <w:rPr>
          <w:sz w:val="24"/>
        </w:rPr>
      </w:pP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spacing w:before="31" w:beforeLines="10" w:after="31" w:afterLines="10" w:line="288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    《新编教育管理学》第二版,吴志宏、冯大鸣、魏志春主编,华东师范大学出版社,2013年7月第2版。</w:t>
      </w:r>
    </w:p>
    <w:p>
      <w:pPr>
        <w:spacing w:before="31" w:beforeLines="10" w:after="31" w:afterLines="10" w:line="288" w:lineRule="auto"/>
        <w:ind w:firstLine="420" w:firstLineChars="200"/>
        <w:rPr>
          <w:rFonts w:ascii="新宋体" w:hAnsi="新宋体" w:eastAsia="新宋体"/>
          <w:szCs w:val="21"/>
        </w:rPr>
      </w:pPr>
    </w:p>
    <w:p>
      <w:pPr>
        <w:spacing w:before="31" w:beforeLines="10" w:after="31" w:afterLines="10" w:line="288" w:lineRule="auto"/>
        <w:ind w:firstLine="420" w:firstLineChars="200"/>
        <w:rPr>
          <w:rFonts w:ascii="新宋体" w:hAnsi="新宋体" w:eastAsia="新宋体"/>
          <w:szCs w:val="21"/>
        </w:rPr>
      </w:pPr>
    </w:p>
    <w:p>
      <w:pPr>
        <w:spacing w:before="31" w:beforeLines="10" w:after="31" w:afterLines="10" w:line="288" w:lineRule="auto"/>
        <w:rPr>
          <w:rFonts w:hint="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9"/>
        <w:sz w:val="21"/>
        <w:szCs w:val="21"/>
        <w:lang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jg1OTRjOGI3OTQ2OGYxYTYyZjQ4YmI1MmI4MzIifQ=="/>
  </w:docVars>
  <w:rsids>
    <w:rsidRoot w:val="004B65A5"/>
    <w:rsid w:val="00061B4F"/>
    <w:rsid w:val="000762FE"/>
    <w:rsid w:val="0007646D"/>
    <w:rsid w:val="00080730"/>
    <w:rsid w:val="0008607A"/>
    <w:rsid w:val="000C25FD"/>
    <w:rsid w:val="000F606C"/>
    <w:rsid w:val="0013112E"/>
    <w:rsid w:val="001848FB"/>
    <w:rsid w:val="00187255"/>
    <w:rsid w:val="001B1D70"/>
    <w:rsid w:val="001C165A"/>
    <w:rsid w:val="001C2F19"/>
    <w:rsid w:val="001E149A"/>
    <w:rsid w:val="0020731D"/>
    <w:rsid w:val="0023282D"/>
    <w:rsid w:val="0024344A"/>
    <w:rsid w:val="00252198"/>
    <w:rsid w:val="00281470"/>
    <w:rsid w:val="002A4490"/>
    <w:rsid w:val="002E0158"/>
    <w:rsid w:val="002E73FA"/>
    <w:rsid w:val="002F54E9"/>
    <w:rsid w:val="00311038"/>
    <w:rsid w:val="0032116D"/>
    <w:rsid w:val="0033096F"/>
    <w:rsid w:val="003704C9"/>
    <w:rsid w:val="00375432"/>
    <w:rsid w:val="003A4FD9"/>
    <w:rsid w:val="003B48F8"/>
    <w:rsid w:val="003C498A"/>
    <w:rsid w:val="00423FE1"/>
    <w:rsid w:val="00426BDC"/>
    <w:rsid w:val="00426CC0"/>
    <w:rsid w:val="00443036"/>
    <w:rsid w:val="00485800"/>
    <w:rsid w:val="0049221D"/>
    <w:rsid w:val="004A54ED"/>
    <w:rsid w:val="004B65A5"/>
    <w:rsid w:val="004B7217"/>
    <w:rsid w:val="004C1B93"/>
    <w:rsid w:val="004D42EC"/>
    <w:rsid w:val="004E3D99"/>
    <w:rsid w:val="004F3237"/>
    <w:rsid w:val="00521CC0"/>
    <w:rsid w:val="005257C5"/>
    <w:rsid w:val="00535C1D"/>
    <w:rsid w:val="005743BB"/>
    <w:rsid w:val="00581E66"/>
    <w:rsid w:val="00597CBE"/>
    <w:rsid w:val="005A381F"/>
    <w:rsid w:val="005A796B"/>
    <w:rsid w:val="005B21BB"/>
    <w:rsid w:val="005B7E7D"/>
    <w:rsid w:val="005E2211"/>
    <w:rsid w:val="005E2BE1"/>
    <w:rsid w:val="0061256B"/>
    <w:rsid w:val="00624D82"/>
    <w:rsid w:val="00673C8B"/>
    <w:rsid w:val="0069404C"/>
    <w:rsid w:val="0069449E"/>
    <w:rsid w:val="006B1B88"/>
    <w:rsid w:val="006E0495"/>
    <w:rsid w:val="00720BB7"/>
    <w:rsid w:val="0072114F"/>
    <w:rsid w:val="00741BA4"/>
    <w:rsid w:val="00795D20"/>
    <w:rsid w:val="007D6FDB"/>
    <w:rsid w:val="007D7907"/>
    <w:rsid w:val="007F4C05"/>
    <w:rsid w:val="0086069B"/>
    <w:rsid w:val="00864E9F"/>
    <w:rsid w:val="0087510B"/>
    <w:rsid w:val="008879A8"/>
    <w:rsid w:val="00893B85"/>
    <w:rsid w:val="009119B8"/>
    <w:rsid w:val="00945AAA"/>
    <w:rsid w:val="00963130"/>
    <w:rsid w:val="00966A85"/>
    <w:rsid w:val="00971C90"/>
    <w:rsid w:val="00981B3E"/>
    <w:rsid w:val="00984BED"/>
    <w:rsid w:val="00991A5E"/>
    <w:rsid w:val="009A62F2"/>
    <w:rsid w:val="009A6931"/>
    <w:rsid w:val="00A605E9"/>
    <w:rsid w:val="00A67C2E"/>
    <w:rsid w:val="00A67F78"/>
    <w:rsid w:val="00A76E67"/>
    <w:rsid w:val="00A8099C"/>
    <w:rsid w:val="00A850C8"/>
    <w:rsid w:val="00AD73EE"/>
    <w:rsid w:val="00B10A84"/>
    <w:rsid w:val="00B53FB4"/>
    <w:rsid w:val="00B54A9F"/>
    <w:rsid w:val="00B95F1E"/>
    <w:rsid w:val="00BB42AE"/>
    <w:rsid w:val="00BC6F72"/>
    <w:rsid w:val="00C17384"/>
    <w:rsid w:val="00C176BC"/>
    <w:rsid w:val="00C213CF"/>
    <w:rsid w:val="00C343E2"/>
    <w:rsid w:val="00C404D4"/>
    <w:rsid w:val="00C65760"/>
    <w:rsid w:val="00C76400"/>
    <w:rsid w:val="00D029C7"/>
    <w:rsid w:val="00D36237"/>
    <w:rsid w:val="00D43919"/>
    <w:rsid w:val="00D5768F"/>
    <w:rsid w:val="00D65759"/>
    <w:rsid w:val="00D76B44"/>
    <w:rsid w:val="00D94FF9"/>
    <w:rsid w:val="00E1145D"/>
    <w:rsid w:val="00E31480"/>
    <w:rsid w:val="00E401FA"/>
    <w:rsid w:val="00E6651A"/>
    <w:rsid w:val="00E8034E"/>
    <w:rsid w:val="00EB362E"/>
    <w:rsid w:val="00EC6FF8"/>
    <w:rsid w:val="00ED441D"/>
    <w:rsid w:val="00EE3A0D"/>
    <w:rsid w:val="00EF106B"/>
    <w:rsid w:val="00EF1CE7"/>
    <w:rsid w:val="00F13126"/>
    <w:rsid w:val="00F37904"/>
    <w:rsid w:val="00F56EAA"/>
    <w:rsid w:val="00F70D0A"/>
    <w:rsid w:val="00F9484E"/>
    <w:rsid w:val="00FD70E6"/>
    <w:rsid w:val="00FE5C11"/>
    <w:rsid w:val="00FE73E9"/>
    <w:rsid w:val="00FF67C8"/>
    <w:rsid w:val="0D974778"/>
    <w:rsid w:val="0E190095"/>
    <w:rsid w:val="11F0721D"/>
    <w:rsid w:val="13436D8E"/>
    <w:rsid w:val="22D13745"/>
    <w:rsid w:val="2C8348DF"/>
    <w:rsid w:val="2C853DB7"/>
    <w:rsid w:val="2D33391C"/>
    <w:rsid w:val="338C2181"/>
    <w:rsid w:val="36C74752"/>
    <w:rsid w:val="490160DF"/>
    <w:rsid w:val="5D7303C5"/>
    <w:rsid w:val="625C2F1D"/>
    <w:rsid w:val="715C28EF"/>
    <w:rsid w:val="723368CF"/>
    <w:rsid w:val="74004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rPr>
      <w:lang w:val="en-US" w:eastAsia="zh-CN" w:bidi="ar-S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副标题 Char"/>
    <w:link w:val="5"/>
    <w:uiPriority w:val="0"/>
    <w:rPr>
      <w:rFonts w:ascii="Cambria" w:hAnsi="Cambria"/>
      <w:b/>
      <w:bCs/>
      <w:kern w:val="28"/>
      <w:sz w:val="32"/>
      <w:szCs w:val="32"/>
    </w:rPr>
  </w:style>
  <w:style w:type="paragraph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 Char Char1 Char"/>
    <w:basedOn w:val="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</Company>
  <Pages>3</Pages>
  <Words>1104</Words>
  <Characters>1118</Characters>
  <Lines>9</Lines>
  <Paragraphs>2</Paragraphs>
  <TotalTime>0</TotalTime>
  <ScaleCrop>false</ScaleCrop>
  <LinksUpToDate>false</LinksUpToDate>
  <CharactersWithSpaces>1270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2011-07-23T05:22:00Z</dcterms:created>
  <dc:creator>jh</dc:creator>
  <cp:lastModifiedBy>vertesyuan</cp:lastModifiedBy>
  <cp:lastPrinted>2010-07-08T03:33:00Z</cp:lastPrinted>
  <dcterms:modified xsi:type="dcterms:W3CDTF">2023-12-05T05:08:20Z</dcterms:modified>
  <dc:title>浙江师范大学2009年硕士研究生入学考试复试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306A6DD6EEF54F158142281B5D3EAC84_13</vt:lpwstr>
  </property>
</Properties>
</file>