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2024年宁波大学硕士研究生招生考试复试科目</w:t>
      </w:r>
      <w:r>
        <w:rPr>
          <w:rFonts w:ascii="黑体" w:eastAsia="黑体"/>
          <w:b/>
          <w:sz w:val="32"/>
          <w:szCs w:val="32"/>
        </w:rPr>
        <w:br w:type="textWrapping"/>
      </w:r>
      <w:r>
        <w:rPr>
          <w:rFonts w:hint="eastAsia" w:ascii="黑体" w:eastAsia="黑体"/>
          <w:b/>
          <w:sz w:val="32"/>
          <w:szCs w:val="32"/>
        </w:rPr>
        <w:t>考　试　大　纲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</w:trPr>
        <w:tc>
          <w:tcPr>
            <w:tcW w:w="1620" w:type="dxa"/>
            <w:noWrap w:val="0"/>
            <w:vAlign w:val="bottom"/>
          </w:tcPr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after="46" w:afterLines="15"/>
              <w:ind w:left="-105" w:leftChars="-50" w:right="-105" w:rightChars="-5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科目名称:</w:t>
            </w:r>
          </w:p>
        </w:tc>
        <w:tc>
          <w:tcPr>
            <w:tcW w:w="6840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pStyle w:val="2"/>
              <w:spacing w:before="78" w:beforeLines="25" w:after="31" w:afterLines="10"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数据库技术</w:t>
            </w:r>
          </w:p>
        </w:tc>
      </w:tr>
    </w:tbl>
    <w:p>
      <w:pPr>
        <w:numPr>
          <w:ilvl w:val="0"/>
          <w:numId w:val="1"/>
        </w:numPr>
        <w:spacing w:before="312" w:beforeLines="100" w:after="31" w:afterLines="10" w:line="360" w:lineRule="auto"/>
        <w:rPr>
          <w:rFonts w:hint="eastAsia"/>
          <w:b/>
          <w:szCs w:val="21"/>
        </w:rPr>
      </w:pPr>
      <w:r>
        <w:rPr>
          <w:rFonts w:hint="eastAsia"/>
          <w:b/>
          <w:sz w:val="24"/>
        </w:rPr>
        <w:t xml:space="preserve">考试形式与试卷结构 </w:t>
      </w:r>
      <w:r>
        <w:rPr>
          <w:rFonts w:hint="eastAsia"/>
          <w:b/>
          <w:szCs w:val="21"/>
        </w:rPr>
        <w:t xml:space="preserve">   </w:t>
      </w:r>
    </w:p>
    <w:p>
      <w:pPr>
        <w:pStyle w:val="14"/>
        <w:numPr>
          <w:ilvl w:val="0"/>
          <w:numId w:val="2"/>
        </w:numPr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试卷满分值及考试时间</w:t>
      </w:r>
    </w:p>
    <w:p>
      <w:pPr>
        <w:pStyle w:val="14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szCs w:val="21"/>
        </w:rPr>
      </w:pPr>
      <w:r>
        <w:rPr>
          <w:rFonts w:hint="eastAsia" w:ascii="新宋体" w:hAnsi="新宋体" w:eastAsia="新宋体"/>
          <w:b/>
          <w:bCs/>
          <w:color w:val="FF0000"/>
          <w:szCs w:val="21"/>
        </w:rPr>
        <w:t xml:space="preserve">   </w:t>
      </w:r>
      <w:r>
        <w:rPr>
          <w:rFonts w:hint="eastAsia" w:ascii="楷体" w:hAnsi="楷体" w:eastAsia="楷体" w:cs="楷体"/>
          <w:b/>
          <w:bCs/>
          <w:color w:val="FF0000"/>
          <w:szCs w:val="21"/>
        </w:rPr>
        <w:t xml:space="preserve"> </w:t>
      </w:r>
      <w:r>
        <w:rPr>
          <w:rFonts w:hint="eastAsia" w:ascii="楷体" w:hAnsi="楷体" w:eastAsia="楷体" w:cs="楷体"/>
          <w:b/>
          <w:bCs/>
          <w:color w:val="FF0000"/>
          <w:sz w:val="24"/>
        </w:rPr>
        <w:t xml:space="preserve"> </w:t>
      </w:r>
      <w:r>
        <w:rPr>
          <w:rFonts w:hint="eastAsia" w:ascii="新宋体" w:hAnsi="新宋体" w:eastAsia="新宋体"/>
          <w:szCs w:val="21"/>
        </w:rPr>
        <w:t>本试卷满分为100分，考试时间为120分钟。</w:t>
      </w:r>
    </w:p>
    <w:p>
      <w:pPr>
        <w:pStyle w:val="13"/>
        <w:spacing w:before="31" w:beforeLines="10" w:after="31" w:afterLines="10" w:line="360" w:lineRule="auto"/>
        <w:ind w:firstLine="0" w:firstLineChars="0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 xml:space="preserve">    （二）答题方式</w:t>
      </w:r>
    </w:p>
    <w:p>
      <w:pPr>
        <w:pStyle w:val="13"/>
        <w:spacing w:before="31" w:beforeLines="10" w:after="31" w:afterLines="10" w:line="360" w:lineRule="auto"/>
        <w:rPr>
          <w:rFonts w:hint="eastAsia" w:ascii="新宋体" w:hAnsi="新宋体" w:eastAsia="新宋体"/>
          <w:szCs w:val="21"/>
        </w:rPr>
      </w:pPr>
      <w:r>
        <w:rPr>
          <w:rFonts w:hint="eastAsia" w:ascii="新宋体" w:hAnsi="新宋体" w:eastAsia="新宋体"/>
          <w:szCs w:val="21"/>
        </w:rPr>
        <w:t>答题方式为闭卷、笔试。试卷由试题和答题纸组成；答案必须写在答题纸（由考点提供）相应的位置上。</w:t>
      </w:r>
    </w:p>
    <w:p>
      <w:pPr>
        <w:pStyle w:val="13"/>
        <w:spacing w:before="31" w:beforeLines="10" w:after="31" w:afterLines="10" w:line="360" w:lineRule="auto"/>
        <w:ind w:firstLine="422"/>
        <w:rPr>
          <w:rFonts w:hint="eastAsia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（三）试卷内容结构</w:t>
      </w:r>
    </w:p>
    <w:p>
      <w:pPr>
        <w:pStyle w:val="6"/>
        <w:ind w:firstLine="522" w:firstLineChars="249"/>
        <w:rPr>
          <w:rFonts w:hint="eastAsia"/>
          <w:sz w:val="21"/>
          <w:szCs w:val="21"/>
        </w:rPr>
      </w:pPr>
      <w:r>
        <w:rPr>
          <w:rFonts w:hint="eastAsia" w:ascii="宋体" w:hAnsi="宋体" w:cs="Arial"/>
          <w:color w:val="000000"/>
          <w:sz w:val="21"/>
          <w:szCs w:val="21"/>
        </w:rPr>
        <w:t>考试内容主要包括数据库概论、关系模型和关系运算理论、关系数据库语言SQL、关系数据库的规范化设计、数据库设计及ER模型、系统实现技术。</w:t>
      </w:r>
    </w:p>
    <w:p>
      <w:pPr>
        <w:pStyle w:val="13"/>
        <w:spacing w:before="31" w:beforeLines="10" w:after="31" w:afterLines="10" w:line="360" w:lineRule="auto"/>
        <w:ind w:firstLine="422"/>
        <w:rPr>
          <w:rFonts w:ascii="新宋体" w:hAnsi="新宋体" w:eastAsia="新宋体"/>
          <w:b/>
          <w:szCs w:val="21"/>
        </w:rPr>
      </w:pPr>
      <w:r>
        <w:rPr>
          <w:rFonts w:hint="eastAsia" w:ascii="新宋体" w:hAnsi="新宋体" w:eastAsia="新宋体"/>
          <w:b/>
          <w:szCs w:val="21"/>
        </w:rPr>
        <w:t>（四）试卷题型结构</w:t>
      </w:r>
    </w:p>
    <w:p>
      <w:pPr>
        <w:spacing w:line="360" w:lineRule="auto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</w:rPr>
        <w:t>题型主要为基础概念客观题、SQL语言编程题及数据库设计题。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二、考查目标</w:t>
      </w:r>
    </w:p>
    <w:p>
      <w:pPr>
        <w:spacing w:line="360" w:lineRule="auto"/>
        <w:ind w:firstLine="420" w:firstLineChars="200"/>
        <w:rPr>
          <w:rFonts w:hint="eastAsia" w:ascii="宋体" w:hAnsi="宋体" w:cs="Arial"/>
          <w:color w:val="000000"/>
          <w:szCs w:val="21"/>
        </w:rPr>
      </w:pPr>
      <w:r>
        <w:rPr>
          <w:rFonts w:hint="eastAsia" w:ascii="宋体" w:hAnsi="宋体" w:cs="Arial"/>
          <w:color w:val="000000"/>
          <w:szCs w:val="21"/>
        </w:rPr>
        <w:t>课程考试的目的在于测试考生对于数据库系统的基本概念、理论以及数据库设计方法的掌握情况。</w:t>
      </w:r>
    </w:p>
    <w:p>
      <w:pPr>
        <w:numPr>
          <w:ilvl w:val="0"/>
          <w:numId w:val="3"/>
        </w:numPr>
        <w:spacing w:before="31" w:beforeLines="10" w:after="31" w:afterLines="1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考查范围或考试内容概要</w:t>
      </w:r>
    </w:p>
    <w:p>
      <w:pPr>
        <w:spacing w:line="360" w:lineRule="exact"/>
        <w:ind w:firstLine="420" w:firstLineChars="200"/>
        <w:rPr>
          <w:rFonts w:hint="eastAsia"/>
          <w:b/>
          <w:bCs/>
          <w:szCs w:val="21"/>
        </w:rPr>
      </w:pPr>
      <w:r>
        <w:rPr>
          <w:rFonts w:hint="eastAsia" w:ascii="宋体" w:hAnsi="宋体" w:cs="Arial"/>
          <w:color w:val="000000"/>
          <w:szCs w:val="21"/>
        </w:rPr>
        <w:t xml:space="preserve"> </w:t>
      </w:r>
      <w:r>
        <w:rPr>
          <w:rFonts w:hint="eastAsia"/>
          <w:b/>
          <w:bCs/>
          <w:szCs w:val="21"/>
        </w:rPr>
        <w:t>(1) 数据库的基本概念</w:t>
      </w:r>
    </w:p>
    <w:p>
      <w:pPr>
        <w:pStyle w:val="6"/>
        <w:ind w:left="850" w:leftChars="405"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容：数据库系统概述，数据模型，数据库系统的结构，数据库系统的组成。难点：掌握数据库系统概述：数据库的4个基本概念、数据管理技术的产生和发展、数据库系统的特点，数据模型：两类数据模型、概念模型、数据模型的组成要素、常用的数据模型、层次模型、网状模型、关系模型，数据库系统的结构：数据库系统模式的概念、数据库系统的三级模式结构、数据库的二级映像功能与数据独立性，数据库系统的组成。</w:t>
      </w:r>
    </w:p>
    <w:p>
      <w:pPr>
        <w:spacing w:line="360" w:lineRule="exact"/>
        <w:ind w:firstLine="525" w:firstLineChars="24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(2) 关系数据库</w:t>
      </w:r>
    </w:p>
    <w:p>
      <w:pPr>
        <w:pStyle w:val="6"/>
        <w:ind w:left="850" w:leftChars="405"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容：关系数据结构及形式化定义，关系操作，关系的完整性，关系代数。难点：掌握关系数据结构及形式化定义：关系、关系模式、关系数据库、关系模型的存储结构，关系操作，关系的完整性：实体完整性、参照完整性、用户定义的完整性，关系代数：传统的集合运算、专门的关系运算。</w:t>
      </w:r>
    </w:p>
    <w:p>
      <w:pPr>
        <w:spacing w:line="360" w:lineRule="exact"/>
        <w:ind w:firstLine="525" w:firstLineChars="24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(3) 关系数据库标准语言SQL</w:t>
      </w:r>
    </w:p>
    <w:p>
      <w:pPr>
        <w:pStyle w:val="6"/>
        <w:ind w:left="850" w:leftChars="405"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内容：SQL 概述，学生-课程数据库，数据定义，数据查询，数据更新，空值的处理，视图。难点：了解SQL的产生与发展、SQL的特点、SQL的基本概念，掌握数据定义：模式的定义与删除、基本表的定义、删除与修改、索引的建立与删除，数据查询：单表查询、连接查询、嵌套查询、集合查询、基于派生表的查询、Select语句的一般形式，数据更新：插入数据、修改数据、删除数据，空值的处理、视图。</w:t>
      </w:r>
    </w:p>
    <w:p>
      <w:pPr>
        <w:spacing w:line="360" w:lineRule="exact"/>
        <w:ind w:firstLine="525" w:firstLineChars="24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(4) 数据库安全性</w:t>
      </w:r>
    </w:p>
    <w:p>
      <w:pPr>
        <w:pStyle w:val="6"/>
        <w:ind w:left="850" w:leftChars="405"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内容：数据库安全性概述，数据库安全性控制，视图机制，审计， 数据加密，其他安全性保护。难点：了解数据库安全性概念，了解数据库安全性控制的常用方法：用户身份鉴别、存取控制、自主存取控制方法、授权、 数据库角色、强制存取控制方法，了解视图机制、审计、数据加密和其他安全性保护。</w:t>
      </w:r>
    </w:p>
    <w:p>
      <w:pPr>
        <w:spacing w:line="360" w:lineRule="exact"/>
        <w:ind w:firstLine="525" w:firstLineChars="249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(5) 数据库完整性</w:t>
      </w:r>
    </w:p>
    <w:p>
      <w:pPr>
        <w:pStyle w:val="6"/>
        <w:ind w:left="850" w:leftChars="405" w:firstLine="424" w:firstLineChars="202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内容：实体完整性，参照完整性，用户定义的完整性，完整性约束命名子句，断言，触发器。难点：掌握实体完整性：实体完整性定义、实体完整性检查和违约处理，参照完整性：参照完整性定义、参照完整性检查和违约处理，用户定义的完整性：属性上的约束条件、元组上的约束条件，掌握完整性约束命名子句、断言和触发器。</w:t>
      </w:r>
    </w:p>
    <w:p>
      <w:pPr>
        <w:pStyle w:val="6"/>
        <w:ind w:firstLine="525" w:firstLineChars="249"/>
        <w:rPr>
          <w:rFonts w:hint="eastAsia"/>
          <w:snapToGrid/>
        </w:rPr>
      </w:pPr>
      <w:r>
        <w:rPr>
          <w:rFonts w:hint="eastAsia"/>
          <w:b/>
          <w:bCs/>
          <w:snapToGrid/>
          <w:sz w:val="21"/>
          <w:szCs w:val="21"/>
        </w:rPr>
        <w:t>(6)</w:t>
      </w:r>
      <w:r>
        <w:rPr>
          <w:rFonts w:hint="eastAsia"/>
        </w:rPr>
        <w:t xml:space="preserve"> </w:t>
      </w:r>
      <w:r>
        <w:rPr>
          <w:rFonts w:hint="eastAsia"/>
          <w:b/>
          <w:bCs/>
          <w:snapToGrid/>
          <w:sz w:val="21"/>
          <w:szCs w:val="21"/>
        </w:rPr>
        <w:t>关系数据理论</w:t>
      </w:r>
    </w:p>
    <w:p>
      <w:pPr>
        <w:pStyle w:val="6"/>
        <w:ind w:left="850" w:leftChars="405" w:firstLine="424" w:firstLineChars="202"/>
        <w:rPr>
          <w:sz w:val="21"/>
          <w:szCs w:val="21"/>
        </w:rPr>
      </w:pPr>
      <w:r>
        <w:rPr>
          <w:rFonts w:hint="eastAsia"/>
          <w:sz w:val="21"/>
          <w:szCs w:val="21"/>
        </w:rPr>
        <w:t>内容：问题的提出，规范化，数据依赖的公理系统。难点：掌握规范化：函数依赖、码、范式、2NF、3NF、BCNF、多值依赖、4NF，了解数据依赖的公理系统。</w:t>
      </w:r>
    </w:p>
    <w:p>
      <w:pPr>
        <w:pStyle w:val="6"/>
        <w:ind w:firstLine="525" w:firstLineChars="249"/>
        <w:rPr>
          <w:rFonts w:hint="eastAsia"/>
          <w:snapToGrid/>
        </w:rPr>
      </w:pPr>
      <w:r>
        <w:rPr>
          <w:rFonts w:hint="eastAsia"/>
          <w:b/>
          <w:bCs/>
          <w:snapToGrid/>
          <w:sz w:val="21"/>
          <w:szCs w:val="21"/>
        </w:rPr>
        <w:t>(</w:t>
      </w:r>
      <w:r>
        <w:rPr>
          <w:b/>
          <w:bCs/>
          <w:snapToGrid/>
          <w:sz w:val="21"/>
          <w:szCs w:val="21"/>
        </w:rPr>
        <w:t>7</w:t>
      </w:r>
      <w:r>
        <w:rPr>
          <w:rFonts w:hint="eastAsia"/>
          <w:b/>
          <w:bCs/>
          <w:snapToGrid/>
          <w:sz w:val="21"/>
          <w:szCs w:val="21"/>
        </w:rPr>
        <w:t>)</w:t>
      </w:r>
      <w:r>
        <w:rPr>
          <w:rFonts w:hint="eastAsia"/>
        </w:rPr>
        <w:t xml:space="preserve"> </w:t>
      </w:r>
      <w:r>
        <w:rPr>
          <w:rFonts w:hint="eastAsia"/>
          <w:b/>
          <w:bCs/>
          <w:snapToGrid/>
          <w:sz w:val="21"/>
          <w:szCs w:val="21"/>
        </w:rPr>
        <w:t>数据库设计</w:t>
      </w:r>
    </w:p>
    <w:p>
      <w:pPr>
        <w:pStyle w:val="6"/>
        <w:ind w:left="850" w:leftChars="405" w:firstLine="424" w:firstLineChars="202"/>
        <w:rPr>
          <w:sz w:val="21"/>
          <w:szCs w:val="21"/>
        </w:rPr>
      </w:pPr>
      <w:r>
        <w:rPr>
          <w:rFonts w:hint="eastAsia"/>
          <w:sz w:val="21"/>
          <w:szCs w:val="21"/>
        </w:rPr>
        <w:t>内容：数据库设计概述，需求分析，概念结构设计，逻辑结构设计，物理结构设计，数据库的实施和维护。难点：了解数据库设计基本概念：数据库设计的特点、数据库设计方法、数据库设计的基本步骤、数据库设计过程中的各级模式，掌握需求分析：需求分析的任务、需求分析的方法、数据字典，掌握概念结构设计：概念模型、E-R模型、概念结构设计，掌握逻辑结构设计：E-R图向关系模型的转换、数据模型的优化、设计用户子模式，掌握物理结构设计及数据库的实施和维护。</w:t>
      </w:r>
    </w:p>
    <w:p>
      <w:pPr>
        <w:spacing w:before="31" w:beforeLines="10" w:after="31" w:afterLines="10" w:line="360" w:lineRule="auto"/>
        <w:rPr>
          <w:rFonts w:hint="eastAsia"/>
          <w:sz w:val="24"/>
        </w:rPr>
      </w:pPr>
      <w:r>
        <w:rPr>
          <w:rFonts w:hint="eastAsia"/>
          <w:szCs w:val="21"/>
        </w:rPr>
        <w:t xml:space="preserve">     </w:t>
      </w:r>
      <w:r>
        <w:rPr>
          <w:rFonts w:hint="eastAsia"/>
          <w:b/>
          <w:sz w:val="24"/>
        </w:rPr>
        <w:t>参考教材或主要参考书</w:t>
      </w:r>
      <w:r>
        <w:rPr>
          <w:rFonts w:hint="eastAsia"/>
          <w:sz w:val="24"/>
        </w:rPr>
        <w:t>：</w:t>
      </w:r>
    </w:p>
    <w:p>
      <w:pPr>
        <w:spacing w:line="295" w:lineRule="auto"/>
        <w:ind w:left="840" w:leftChars="300" w:hanging="210" w:hangingChars="100"/>
        <w:rPr>
          <w:rFonts w:hint="eastAsia"/>
          <w:kern w:val="0"/>
        </w:rPr>
      </w:pPr>
      <w:r>
        <w:rPr>
          <w:rFonts w:hint="eastAsia"/>
          <w:kern w:val="0"/>
        </w:rPr>
        <w:t>1．《数据库系统概论（第5版）》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王珊、萨师煊  高等教育出版社 2014年09月</w:t>
      </w:r>
    </w:p>
    <w:p>
      <w:pPr>
        <w:spacing w:line="295" w:lineRule="auto"/>
        <w:ind w:left="840" w:leftChars="300" w:hanging="210" w:hangingChars="100"/>
        <w:rPr>
          <w:rFonts w:hint="eastAsia"/>
        </w:rPr>
      </w:pPr>
    </w:p>
    <w:p>
      <w:pPr>
        <w:spacing w:before="31" w:beforeLines="10" w:after="31" w:afterLines="10" w:line="360" w:lineRule="auto"/>
        <w:ind w:left="420" w:leftChars="200" w:firstLine="420"/>
        <w:rPr>
          <w:rFonts w:hint="eastAsia"/>
          <w:szCs w:val="21"/>
        </w:rPr>
      </w:pPr>
    </w:p>
    <w:sectPr>
      <w:headerReference r:id="rId3" w:type="default"/>
      <w:footerReference r:id="rId4" w:type="default"/>
      <w:footerReference r:id="rId5" w:type="even"/>
      <w:pgSz w:w="11164" w:h="15485"/>
      <w:pgMar w:top="1361" w:right="1361" w:bottom="1247" w:left="1361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页，共</w:t>
    </w:r>
    <w:r>
      <w:rPr>
        <w:sz w:val="21"/>
        <w:szCs w:val="21"/>
      </w:rPr>
      <w:fldChar w:fldCharType="begin"/>
    </w:r>
    <w:r>
      <w:rPr>
        <w:rStyle w:val="10"/>
        <w:sz w:val="21"/>
        <w:szCs w:val="21"/>
      </w:rPr>
      <w:instrText xml:space="preserve"> NUMPAGES </w:instrText>
    </w:r>
    <w:r>
      <w:rPr>
        <w:sz w:val="21"/>
        <w:szCs w:val="21"/>
      </w:rPr>
      <w:fldChar w:fldCharType="separate"/>
    </w:r>
    <w:r>
      <w:rPr>
        <w:rStyle w:val="10"/>
        <w:sz w:val="21"/>
        <w:szCs w:val="21"/>
        <w:lang/>
      </w:rPr>
      <w:t>2</w:t>
    </w:r>
    <w:r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7FBF9"/>
    <w:multiLevelType w:val="singleLevel"/>
    <w:tmpl w:val="5907FBF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FC4F"/>
    <w:multiLevelType w:val="singleLevel"/>
    <w:tmpl w:val="5907FC4F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07FE2A"/>
    <w:multiLevelType w:val="singleLevel"/>
    <w:tmpl w:val="5907FE2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A5"/>
    <w:rsid w:val="000353E5"/>
    <w:rsid w:val="00043C15"/>
    <w:rsid w:val="00054E01"/>
    <w:rsid w:val="00061B4F"/>
    <w:rsid w:val="000762FE"/>
    <w:rsid w:val="00080730"/>
    <w:rsid w:val="0008607A"/>
    <w:rsid w:val="00097EDA"/>
    <w:rsid w:val="000B3950"/>
    <w:rsid w:val="000B5A49"/>
    <w:rsid w:val="000C25FD"/>
    <w:rsid w:val="000E6981"/>
    <w:rsid w:val="000F4C0C"/>
    <w:rsid w:val="001640BE"/>
    <w:rsid w:val="001848FB"/>
    <w:rsid w:val="0019067F"/>
    <w:rsid w:val="00197215"/>
    <w:rsid w:val="001B1D70"/>
    <w:rsid w:val="001C165A"/>
    <w:rsid w:val="001C2F19"/>
    <w:rsid w:val="001E149A"/>
    <w:rsid w:val="0020731D"/>
    <w:rsid w:val="00214998"/>
    <w:rsid w:val="0023282D"/>
    <w:rsid w:val="0024344A"/>
    <w:rsid w:val="002A5C7C"/>
    <w:rsid w:val="002E0158"/>
    <w:rsid w:val="002F6542"/>
    <w:rsid w:val="00311038"/>
    <w:rsid w:val="003164C2"/>
    <w:rsid w:val="0033096F"/>
    <w:rsid w:val="003323BC"/>
    <w:rsid w:val="00346489"/>
    <w:rsid w:val="003704C9"/>
    <w:rsid w:val="00375432"/>
    <w:rsid w:val="003852C3"/>
    <w:rsid w:val="003A253A"/>
    <w:rsid w:val="003A4FD9"/>
    <w:rsid w:val="003B48F8"/>
    <w:rsid w:val="003C498A"/>
    <w:rsid w:val="003E6790"/>
    <w:rsid w:val="003F1E6E"/>
    <w:rsid w:val="003F61C3"/>
    <w:rsid w:val="0041210D"/>
    <w:rsid w:val="00422280"/>
    <w:rsid w:val="00443036"/>
    <w:rsid w:val="004523EF"/>
    <w:rsid w:val="00455B54"/>
    <w:rsid w:val="00477338"/>
    <w:rsid w:val="004A72D7"/>
    <w:rsid w:val="004B65A5"/>
    <w:rsid w:val="004D42EC"/>
    <w:rsid w:val="004F1816"/>
    <w:rsid w:val="004F2778"/>
    <w:rsid w:val="00521CC0"/>
    <w:rsid w:val="00535C1D"/>
    <w:rsid w:val="00536CDD"/>
    <w:rsid w:val="00537081"/>
    <w:rsid w:val="005743BB"/>
    <w:rsid w:val="005770A8"/>
    <w:rsid w:val="00581A54"/>
    <w:rsid w:val="00581E66"/>
    <w:rsid w:val="00597CBE"/>
    <w:rsid w:val="005A796B"/>
    <w:rsid w:val="005B21BB"/>
    <w:rsid w:val="005E2211"/>
    <w:rsid w:val="006803B0"/>
    <w:rsid w:val="00696C06"/>
    <w:rsid w:val="006A0697"/>
    <w:rsid w:val="006B4CD8"/>
    <w:rsid w:val="006E0495"/>
    <w:rsid w:val="006F3754"/>
    <w:rsid w:val="006F5D9E"/>
    <w:rsid w:val="006F7BB8"/>
    <w:rsid w:val="0072114F"/>
    <w:rsid w:val="00741BA4"/>
    <w:rsid w:val="0075262D"/>
    <w:rsid w:val="0075550A"/>
    <w:rsid w:val="00764BB8"/>
    <w:rsid w:val="00786E71"/>
    <w:rsid w:val="00786EAA"/>
    <w:rsid w:val="007C42B0"/>
    <w:rsid w:val="007D6FDB"/>
    <w:rsid w:val="007E298C"/>
    <w:rsid w:val="007F4C05"/>
    <w:rsid w:val="007F56D0"/>
    <w:rsid w:val="00830FF2"/>
    <w:rsid w:val="00864E9F"/>
    <w:rsid w:val="0087510B"/>
    <w:rsid w:val="008921C1"/>
    <w:rsid w:val="00893B85"/>
    <w:rsid w:val="008A1AA2"/>
    <w:rsid w:val="008F40F5"/>
    <w:rsid w:val="009532C9"/>
    <w:rsid w:val="00971C90"/>
    <w:rsid w:val="00991A5E"/>
    <w:rsid w:val="009A6931"/>
    <w:rsid w:val="009A7303"/>
    <w:rsid w:val="009B3CF8"/>
    <w:rsid w:val="00A1146A"/>
    <w:rsid w:val="00A26EEB"/>
    <w:rsid w:val="00A605E9"/>
    <w:rsid w:val="00A63AC6"/>
    <w:rsid w:val="00A8099C"/>
    <w:rsid w:val="00AA2571"/>
    <w:rsid w:val="00AB2D7C"/>
    <w:rsid w:val="00AB58B8"/>
    <w:rsid w:val="00AD73EE"/>
    <w:rsid w:val="00B10A84"/>
    <w:rsid w:val="00B41269"/>
    <w:rsid w:val="00B52D95"/>
    <w:rsid w:val="00B53FB4"/>
    <w:rsid w:val="00B54A9F"/>
    <w:rsid w:val="00B84AB9"/>
    <w:rsid w:val="00BA022D"/>
    <w:rsid w:val="00BB42AE"/>
    <w:rsid w:val="00BB6E82"/>
    <w:rsid w:val="00BE2F94"/>
    <w:rsid w:val="00C176BC"/>
    <w:rsid w:val="00C24B3A"/>
    <w:rsid w:val="00C404D4"/>
    <w:rsid w:val="00C5668E"/>
    <w:rsid w:val="00C65797"/>
    <w:rsid w:val="00C7337E"/>
    <w:rsid w:val="00C76400"/>
    <w:rsid w:val="00CB135C"/>
    <w:rsid w:val="00CE1668"/>
    <w:rsid w:val="00D029C7"/>
    <w:rsid w:val="00D36237"/>
    <w:rsid w:val="00D45D43"/>
    <w:rsid w:val="00D513F1"/>
    <w:rsid w:val="00D60C8A"/>
    <w:rsid w:val="00D7010B"/>
    <w:rsid w:val="00D76B44"/>
    <w:rsid w:val="00D82DC4"/>
    <w:rsid w:val="00D94FF9"/>
    <w:rsid w:val="00DB3660"/>
    <w:rsid w:val="00DB763E"/>
    <w:rsid w:val="00DD7E22"/>
    <w:rsid w:val="00DE1A52"/>
    <w:rsid w:val="00DE2F8D"/>
    <w:rsid w:val="00E1145D"/>
    <w:rsid w:val="00E12D49"/>
    <w:rsid w:val="00E31480"/>
    <w:rsid w:val="00E47FC5"/>
    <w:rsid w:val="00E6651A"/>
    <w:rsid w:val="00E8034E"/>
    <w:rsid w:val="00EC4A71"/>
    <w:rsid w:val="00EC6FF8"/>
    <w:rsid w:val="00EE3A0D"/>
    <w:rsid w:val="00EF1CE7"/>
    <w:rsid w:val="00F009D0"/>
    <w:rsid w:val="00F26E36"/>
    <w:rsid w:val="00F37904"/>
    <w:rsid w:val="00F70D0A"/>
    <w:rsid w:val="00F9484E"/>
    <w:rsid w:val="00FE5C11"/>
    <w:rsid w:val="00FE73E9"/>
    <w:rsid w:val="081D6CD9"/>
    <w:rsid w:val="0E3513AA"/>
    <w:rsid w:val="2209174A"/>
    <w:rsid w:val="27DF24C3"/>
    <w:rsid w:val="2BA31F0C"/>
    <w:rsid w:val="2BFA454D"/>
    <w:rsid w:val="2E5C00AA"/>
    <w:rsid w:val="39054CF9"/>
    <w:rsid w:val="3C954236"/>
    <w:rsid w:val="40C9363E"/>
    <w:rsid w:val="43E96A5E"/>
    <w:rsid w:val="491E1569"/>
    <w:rsid w:val="4E0A3C16"/>
    <w:rsid w:val="515A405E"/>
    <w:rsid w:val="52BB2CAF"/>
    <w:rsid w:val="54EB7489"/>
    <w:rsid w:val="6DD56026"/>
    <w:rsid w:val="71CD35B0"/>
    <w:rsid w:val="79490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link w:val="12"/>
    <w:uiPriority w:val="0"/>
    <w:pPr>
      <w:adjustRightInd w:val="0"/>
      <w:snapToGrid w:val="0"/>
      <w:spacing w:before="60" w:line="300" w:lineRule="auto"/>
      <w:ind w:firstLine="454"/>
    </w:pPr>
    <w:rPr>
      <w:snapToGrid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customStyle="1" w:styleId="11">
    <w:name w:val="正文文本 字符"/>
    <w:link w:val="3"/>
    <w:uiPriority w:val="0"/>
    <w:rPr>
      <w:kern w:val="2"/>
      <w:sz w:val="21"/>
      <w:szCs w:val="24"/>
    </w:rPr>
  </w:style>
  <w:style w:type="character" w:customStyle="1" w:styleId="12">
    <w:name w:val="正文首行缩进 字符"/>
    <w:link w:val="6"/>
    <w:uiPriority w:val="0"/>
    <w:rPr>
      <w:snapToGrid w:val="0"/>
      <w:kern w:val="2"/>
      <w:sz w:val="24"/>
      <w:szCs w:val="24"/>
    </w:rPr>
  </w:style>
  <w:style w:type="paragraph" w:customStyle="1" w:styleId="13">
    <w:name w:val="彩色列表 - 强调文字颜色 11"/>
    <w:basedOn w:val="1"/>
    <w:qFormat/>
    <w:uiPriority w:val="0"/>
    <w:pPr>
      <w:ind w:firstLine="420" w:firstLineChars="200"/>
    </w:pPr>
  </w:style>
  <w:style w:type="paragraph" w:customStyle="1" w:styleId="14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jh</Company>
  <Pages>2</Pages>
  <Words>234</Words>
  <Characters>1337</Characters>
  <Lines>11</Lines>
  <Paragraphs>3</Paragraphs>
  <TotalTime>0</TotalTime>
  <ScaleCrop>false</ScaleCrop>
  <LinksUpToDate>false</LinksUpToDate>
  <CharactersWithSpaces>1568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2023-06-30T04:36:00Z</dcterms:created>
  <dc:creator>jh</dc:creator>
  <cp:lastModifiedBy>vertesyuan</cp:lastModifiedBy>
  <cp:lastPrinted>2017-06-01T04:59:00Z</cp:lastPrinted>
  <dcterms:modified xsi:type="dcterms:W3CDTF">2023-12-05T05:05:30Z</dcterms:modified>
  <dc:title>浙江师范大学2009年硕士研究生入学考试复试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E3CA223D69994D74A56A5CB2076E974B_13</vt:lpwstr>
  </property>
</Properties>
</file>