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7</w:t>
      </w:r>
      <w:r>
        <w:rPr>
          <w:rFonts w:ascii="黑体" w:hAnsi="黑体" w:eastAsia="黑体"/>
          <w:b/>
          <w:sz w:val="36"/>
          <w:szCs w:val="36"/>
        </w:rPr>
        <w:t>04《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法学综合一</w:t>
      </w:r>
      <w:r>
        <w:rPr>
          <w:rFonts w:ascii="黑体" w:hAnsi="黑体" w:eastAsia="黑体"/>
          <w:b/>
          <w:sz w:val="36"/>
          <w:szCs w:val="36"/>
        </w:rPr>
        <w:t>》考试大纲</w:t>
      </w:r>
    </w:p>
    <w:p>
      <w:pPr>
        <w:pStyle w:val="2"/>
        <w:jc w:val="center"/>
        <w:rPr>
          <w:rFonts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《法</w:t>
      </w:r>
      <w:r>
        <w:rPr>
          <w:rFonts w:ascii="宋体" w:hAnsi="宋体" w:cs="宋体"/>
          <w:sz w:val="24"/>
        </w:rPr>
        <w:t>学综合</w:t>
      </w:r>
      <w:r>
        <w:rPr>
          <w:rFonts w:hint="eastAsia"/>
        </w:rPr>
        <w:t>一</w:t>
      </w:r>
      <w:r>
        <w:rPr>
          <w:rFonts w:hint="eastAsia" w:ascii="宋体" w:hAnsi="宋体" w:cs="宋体"/>
          <w:sz w:val="24"/>
        </w:rPr>
        <w:t>》由两</w:t>
      </w:r>
      <w:r>
        <w:rPr>
          <w:rFonts w:ascii="宋体" w:hAnsi="宋体" w:cs="宋体"/>
          <w:sz w:val="24"/>
        </w:rPr>
        <w:t>门课程组成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分别是</w:t>
      </w:r>
      <w:r>
        <w:rPr>
          <w:rFonts w:hint="eastAsia" w:ascii="宋体" w:hAnsi="宋体" w:cs="宋体"/>
          <w:sz w:val="24"/>
        </w:rPr>
        <w:t>法理学</w:t>
      </w:r>
      <w:r>
        <w:rPr>
          <w:rFonts w:ascii="宋体" w:hAnsi="宋体" w:cs="宋体"/>
          <w:sz w:val="24"/>
        </w:rPr>
        <w:t>、行政法</w:t>
      </w:r>
      <w:r>
        <w:rPr>
          <w:rFonts w:hint="eastAsia" w:ascii="宋体" w:hAnsi="宋体" w:cs="宋体"/>
          <w:sz w:val="24"/>
        </w:rPr>
        <w:t>学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考查学</w:t>
      </w:r>
      <w:r>
        <w:rPr>
          <w:rFonts w:ascii="宋体" w:hAnsi="宋体" w:cs="宋体"/>
          <w:sz w:val="24"/>
        </w:rPr>
        <w:t>生对</w:t>
      </w:r>
      <w:r>
        <w:rPr>
          <w:rFonts w:hint="eastAsia" w:ascii="宋体" w:hAnsi="宋体" w:cs="宋体"/>
          <w:sz w:val="24"/>
        </w:rPr>
        <w:t>法理学和行政法学基础</w:t>
      </w:r>
      <w:r>
        <w:rPr>
          <w:rFonts w:ascii="宋体" w:hAnsi="宋体" w:cs="宋体"/>
          <w:sz w:val="24"/>
        </w:rPr>
        <w:t>知识的</w:t>
      </w:r>
      <w:r>
        <w:rPr>
          <w:rFonts w:hint="eastAsia" w:ascii="宋体" w:hAnsi="宋体" w:cs="宋体"/>
          <w:sz w:val="24"/>
        </w:rPr>
        <w:t>掌握。试卷</w:t>
      </w:r>
      <w:r>
        <w:rPr>
          <w:rFonts w:ascii="宋体" w:hAnsi="宋体" w:cs="宋体"/>
          <w:sz w:val="24"/>
        </w:rPr>
        <w:t>共</w:t>
      </w:r>
      <w:r>
        <w:rPr>
          <w:rFonts w:hint="eastAsia" w:ascii="宋体" w:hAnsi="宋体" w:cs="宋体"/>
          <w:sz w:val="24"/>
        </w:rPr>
        <w:t>150分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法理学和</w:t>
      </w:r>
      <w:r>
        <w:rPr>
          <w:rFonts w:ascii="宋体" w:hAnsi="宋体" w:cs="宋体"/>
          <w:sz w:val="24"/>
        </w:rPr>
        <w:t>行政法</w:t>
      </w:r>
      <w:r>
        <w:rPr>
          <w:rFonts w:hint="eastAsia" w:ascii="宋体" w:hAnsi="宋体" w:cs="宋体"/>
          <w:sz w:val="24"/>
        </w:rPr>
        <w:t>学</w:t>
      </w:r>
      <w:r>
        <w:rPr>
          <w:rFonts w:ascii="宋体" w:hAnsi="宋体" w:cs="宋体"/>
          <w:sz w:val="24"/>
        </w:rPr>
        <w:t>各占</w:t>
      </w:r>
      <w:r>
        <w:rPr>
          <w:rFonts w:hint="eastAsia" w:ascii="宋体" w:hAnsi="宋体" w:cs="宋体"/>
          <w:sz w:val="24"/>
        </w:rPr>
        <w:t>75分</w:t>
      </w:r>
      <w:r>
        <w:rPr>
          <w:rFonts w:ascii="宋体" w:hAnsi="宋体" w:cs="宋体"/>
          <w:sz w:val="24"/>
        </w:rPr>
        <w:t>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（一）法理学部分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第一编 法学的基本概念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第一章 法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法的名称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法概念的争议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法的特征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法的作用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第二章 法的内容与形式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法的内容与形式的概念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法律权利与法律义务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法的成文形式与不成文形式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第三章 法的渊源与法的分类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法的渊源的概念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正式法源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非正式法源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法的分类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第四章 法的效力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法的效力概述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法的时间效力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法的空间效力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法的对人效力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第五章 法律规范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法律规则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法律原则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第六章 法律体系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法律体系与法律部门的概念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当代中国的法律体系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第七章 法律行为与法律意识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法律行为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法律意识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第八章 法律关系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法律关系的概念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法律关系主体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法律关系内容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法律关系客体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第五节 法律事实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第九章 法律责任与法律制裁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法律责任的概念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法律责任的分类与竞合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法律责任的归结和免除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法律制裁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第二编 法的运行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第十章 立法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立法与立法体制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立法程序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规范性文件的系统化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第十一章 法的实施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执法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司法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守法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第四节 法律监督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第十二章 法律推理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法律推理概述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演绎推理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类比推理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第四节 法律推理的价值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第十三章 法律解释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法律解释的概念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法律解释的目标与方法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当代中国的法律解释体制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（二）行政法学部分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1．行政法概述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2．行政</w:t>
      </w:r>
      <w:r>
        <w:rPr>
          <w:rFonts w:ascii="Times New Roman" w:hAnsi="Times New Roman"/>
          <w:sz w:val="24"/>
          <w:szCs w:val="24"/>
        </w:rPr>
        <w:t>法的</w:t>
      </w:r>
      <w:r>
        <w:rPr>
          <w:rFonts w:hint="eastAsia" w:ascii="Times New Roman" w:hAnsi="Times New Roman"/>
          <w:sz w:val="24"/>
          <w:szCs w:val="24"/>
        </w:rPr>
        <w:t>基本原则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3．行政主体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4．行政行为概述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5．授益行政行为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6．负担行政行为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．行政机关的其他行为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8. 行政司法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9. 行政程序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三、</w:t>
      </w: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1.识记基本概念和主要制度。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2.理解法律制度背后的原理。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3.能运用法理学</w:t>
      </w:r>
      <w:r>
        <w:rPr>
          <w:sz w:val="24"/>
          <w:szCs w:val="24"/>
        </w:rPr>
        <w:t>、行政法</w:t>
      </w:r>
      <w:r>
        <w:rPr>
          <w:rFonts w:hint="eastAsia"/>
          <w:sz w:val="24"/>
          <w:szCs w:val="24"/>
        </w:rPr>
        <w:t>学的基本原理和法律规范进行案例分析。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四、</w:t>
      </w: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30分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60分）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.论述题（约占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五、</w:t>
      </w: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六、</w:t>
      </w: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1.《法理学导论（第二版）》，舒国滢主编，北京大学出版社。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>《行政</w:t>
      </w:r>
      <w:r>
        <w:rPr>
          <w:rFonts w:ascii="宋体" w:hAnsi="宋体"/>
          <w:sz w:val="24"/>
        </w:rPr>
        <w:t>法与行政诉讼法</w:t>
      </w:r>
      <w:r>
        <w:rPr>
          <w:rFonts w:hint="eastAsia" w:ascii="宋体" w:hAnsi="宋体"/>
          <w:sz w:val="24"/>
        </w:rPr>
        <w:t>学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，应松年</w:t>
      </w:r>
      <w:r>
        <w:rPr>
          <w:rFonts w:ascii="宋体" w:hAnsi="宋体"/>
          <w:sz w:val="24"/>
        </w:rPr>
        <w:t>主编</w:t>
      </w:r>
      <w:r>
        <w:rPr>
          <w:rFonts w:hint="eastAsia" w:ascii="宋体" w:hAnsi="宋体"/>
          <w:sz w:val="24"/>
        </w:rPr>
        <w:t>，高等教育</w:t>
      </w:r>
      <w:r>
        <w:rPr>
          <w:rFonts w:ascii="宋体" w:hAnsi="宋体"/>
          <w:sz w:val="24"/>
        </w:rPr>
        <w:t>出版社</w:t>
      </w:r>
      <w:r>
        <w:rPr>
          <w:rFonts w:hint="eastAsia" w:ascii="宋体" w:hAnsi="宋体"/>
          <w:sz w:val="24"/>
        </w:rPr>
        <w:t>，最</w:t>
      </w:r>
      <w:r>
        <w:rPr>
          <w:rFonts w:ascii="宋体" w:hAnsi="宋体"/>
          <w:sz w:val="24"/>
        </w:rPr>
        <w:t>新版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3EE4"/>
    <w:rsid w:val="000352CB"/>
    <w:rsid w:val="000440E5"/>
    <w:rsid w:val="00064330"/>
    <w:rsid w:val="00072D6A"/>
    <w:rsid w:val="0009290A"/>
    <w:rsid w:val="000A1215"/>
    <w:rsid w:val="000D0742"/>
    <w:rsid w:val="000D2BB0"/>
    <w:rsid w:val="000E117C"/>
    <w:rsid w:val="00111C29"/>
    <w:rsid w:val="001173D8"/>
    <w:rsid w:val="001176D1"/>
    <w:rsid w:val="00162FF3"/>
    <w:rsid w:val="0017141E"/>
    <w:rsid w:val="00171E64"/>
    <w:rsid w:val="0018358A"/>
    <w:rsid w:val="001A7390"/>
    <w:rsid w:val="001B40DD"/>
    <w:rsid w:val="001B4763"/>
    <w:rsid w:val="001C3764"/>
    <w:rsid w:val="001D25F3"/>
    <w:rsid w:val="001E7FA3"/>
    <w:rsid w:val="001F7166"/>
    <w:rsid w:val="00205D70"/>
    <w:rsid w:val="002453E7"/>
    <w:rsid w:val="002502DD"/>
    <w:rsid w:val="00251DA7"/>
    <w:rsid w:val="0025536B"/>
    <w:rsid w:val="0026116E"/>
    <w:rsid w:val="002B571D"/>
    <w:rsid w:val="00306B67"/>
    <w:rsid w:val="00310DB6"/>
    <w:rsid w:val="003162FB"/>
    <w:rsid w:val="00331D58"/>
    <w:rsid w:val="00332C21"/>
    <w:rsid w:val="0033635A"/>
    <w:rsid w:val="00337B57"/>
    <w:rsid w:val="003863BD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7B79"/>
    <w:rsid w:val="00561D9A"/>
    <w:rsid w:val="00591AED"/>
    <w:rsid w:val="005A5E11"/>
    <w:rsid w:val="005C4597"/>
    <w:rsid w:val="005D592C"/>
    <w:rsid w:val="00615C74"/>
    <w:rsid w:val="00632047"/>
    <w:rsid w:val="006323F5"/>
    <w:rsid w:val="00634C59"/>
    <w:rsid w:val="0065151E"/>
    <w:rsid w:val="00654DC6"/>
    <w:rsid w:val="006A148E"/>
    <w:rsid w:val="006E6F6C"/>
    <w:rsid w:val="006F5D94"/>
    <w:rsid w:val="007035F0"/>
    <w:rsid w:val="00706BDE"/>
    <w:rsid w:val="0072364C"/>
    <w:rsid w:val="007616C6"/>
    <w:rsid w:val="00763BEB"/>
    <w:rsid w:val="00764ACE"/>
    <w:rsid w:val="00783F86"/>
    <w:rsid w:val="0078795E"/>
    <w:rsid w:val="00794617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C4101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D0479"/>
    <w:rsid w:val="009E67B1"/>
    <w:rsid w:val="009E7D55"/>
    <w:rsid w:val="00A148BD"/>
    <w:rsid w:val="00A20384"/>
    <w:rsid w:val="00A611AF"/>
    <w:rsid w:val="00A66E0D"/>
    <w:rsid w:val="00A80242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B25AF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42FC3"/>
    <w:rsid w:val="00D62572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24FA"/>
    <w:rsid w:val="00E7736C"/>
    <w:rsid w:val="00EB6BFC"/>
    <w:rsid w:val="00EF73FE"/>
    <w:rsid w:val="00F104AA"/>
    <w:rsid w:val="00F213BA"/>
    <w:rsid w:val="00F42D17"/>
    <w:rsid w:val="00F4632F"/>
    <w:rsid w:val="00F63227"/>
    <w:rsid w:val="00F70E58"/>
    <w:rsid w:val="00F81053"/>
    <w:rsid w:val="00F87A19"/>
    <w:rsid w:val="00FC7958"/>
    <w:rsid w:val="00FD20D4"/>
    <w:rsid w:val="00FE2BB8"/>
    <w:rsid w:val="05C24DC4"/>
    <w:rsid w:val="197C62CA"/>
    <w:rsid w:val="4A127A38"/>
    <w:rsid w:val="592B53DB"/>
    <w:rsid w:val="68AA5747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vertesyuan</cp:lastModifiedBy>
  <dcterms:modified xsi:type="dcterms:W3CDTF">2022-11-15T12:56:53Z</dcterms:modified>
  <dc:title>《环境工程微生物学》考试大纲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8235856761FC443AA2DC56C0D2D3D002</vt:lpwstr>
  </property>
</Properties>
</file>