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22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</w:t>
      </w:r>
      <w:r>
        <w:rPr>
          <w:b/>
          <w:sz w:val="32"/>
          <w:szCs w:val="32"/>
        </w:rPr>
        <w:t>初试考试大纲</w:t>
      </w:r>
    </w:p>
    <w:p>
      <w:pPr>
        <w:spacing w:line="300" w:lineRule="auto"/>
        <w:rPr>
          <w:rFonts w:hint="eastAsia" w:ascii="黑体" w:eastAsia="黑体"/>
          <w:sz w:val="24"/>
        </w:rPr>
      </w:pP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科目代码：</w:t>
      </w:r>
      <w:r>
        <w:rPr>
          <w:rFonts w:ascii="宋体" w:hAnsi="宋体"/>
          <w:sz w:val="24"/>
        </w:rPr>
        <w:t>601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科目名称：高等代数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适用专业：数学类各专业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考试时间：3小时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考试方式：笔试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总　　分：150 分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考试范围：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ascii="宋体" w:hAnsi="宋体"/>
          <w:sz w:val="24"/>
        </w:rPr>
        <w:t>多项式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1．多项式的带余除法及整除性；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2．多项式的因式分解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最大公因式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互素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重因式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</w:t>
      </w:r>
      <w:r>
        <w:rPr>
          <w:rFonts w:ascii="宋体" w:hAnsi="宋体"/>
          <w:sz w:val="24"/>
        </w:rPr>
        <w:t>不可约多项式的判定</w:t>
      </w:r>
      <w:r>
        <w:rPr>
          <w:rFonts w:hint="eastAsia" w:ascii="宋体" w:hAnsi="宋体"/>
          <w:sz w:val="24"/>
        </w:rPr>
        <w:t>和性质</w:t>
      </w:r>
      <w:r>
        <w:rPr>
          <w:rFonts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．多项式函数与多项式的根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5. </w:t>
      </w:r>
      <w:r>
        <w:rPr>
          <w:rFonts w:ascii="宋体" w:hAnsi="宋体"/>
          <w:sz w:val="24"/>
        </w:rPr>
        <w:t>复系数与实系数多项式的因式分解，有理系数多项式</w:t>
      </w:r>
      <w:r>
        <w:rPr>
          <w:rFonts w:hint="eastAsia" w:ascii="宋体" w:hAnsi="宋体"/>
          <w:sz w:val="24"/>
        </w:rPr>
        <w:t>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二、行列式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1．行列式的定义及性质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行列式按一行（列）展开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．运用行列式的性质及展开定理等计算行列式</w:t>
      </w:r>
      <w:r>
        <w:rPr>
          <w:rFonts w:hint="eastAsia" w:ascii="宋体" w:hAnsi="宋体"/>
          <w:sz w:val="24"/>
        </w:rPr>
        <w:t>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三、线性方程组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1．线性方程组的</w:t>
      </w:r>
      <w:r>
        <w:rPr>
          <w:rFonts w:hint="eastAsia" w:ascii="宋体" w:hAnsi="宋体"/>
          <w:sz w:val="24"/>
        </w:rPr>
        <w:t>求解和讨论；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2．线性方程组有解的判别定理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3．线性方程组解的结构</w:t>
      </w:r>
      <w:r>
        <w:rPr>
          <w:rFonts w:hint="eastAsia" w:ascii="宋体" w:hAnsi="宋体"/>
          <w:sz w:val="24"/>
        </w:rPr>
        <w:t>及其</w:t>
      </w:r>
      <w:r>
        <w:rPr>
          <w:rFonts w:ascii="宋体" w:hAnsi="宋体"/>
          <w:sz w:val="24"/>
        </w:rPr>
        <w:t>解</w:t>
      </w:r>
      <w:r>
        <w:rPr>
          <w:rFonts w:hint="eastAsia" w:ascii="宋体" w:hAnsi="宋体"/>
          <w:sz w:val="24"/>
        </w:rPr>
        <w:t>空间的讨论.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四、矩阵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1．矩阵的基本运算、矩阵的分块；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2．矩阵的初等变换、初等矩阵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</w:t>
      </w:r>
      <w:r>
        <w:rPr>
          <w:rFonts w:ascii="宋体" w:hAnsi="宋体"/>
          <w:sz w:val="24"/>
        </w:rPr>
        <w:t>矩阵的等价、</w:t>
      </w:r>
      <w:r>
        <w:rPr>
          <w:rFonts w:hint="eastAsia" w:ascii="宋体" w:hAnsi="宋体"/>
          <w:sz w:val="24"/>
        </w:rPr>
        <w:t>合同、正交相似</w:t>
      </w:r>
      <w:r>
        <w:rPr>
          <w:rFonts w:ascii="宋体" w:hAnsi="宋体"/>
          <w:sz w:val="24"/>
        </w:rPr>
        <w:t>；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．逆矩阵、伴随矩阵及其性质；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．矩阵的</w:t>
      </w:r>
      <w:r>
        <w:rPr>
          <w:rFonts w:hint="eastAsia" w:ascii="宋体" w:hAnsi="宋体"/>
          <w:sz w:val="24"/>
        </w:rPr>
        <w:t>秩</w:t>
      </w:r>
      <w:r>
        <w:rPr>
          <w:rFonts w:ascii="宋体" w:hAnsi="宋体"/>
          <w:sz w:val="24"/>
        </w:rPr>
        <w:t>，矩阵乘积的行列式与秩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6. </w:t>
      </w:r>
      <w:r>
        <w:rPr>
          <w:rFonts w:ascii="宋体" w:hAnsi="宋体"/>
          <w:sz w:val="24"/>
        </w:rPr>
        <w:t>运用初等变换法求矩阵的秩及逆矩阵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 矩阵的特征值与特征向量，对角化矩阵.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五、二次型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1．二次型及其矩阵表示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．</w:t>
      </w:r>
      <w:r>
        <w:rPr>
          <w:rFonts w:hint="eastAsia" w:ascii="宋体" w:hAnsi="宋体"/>
          <w:sz w:val="24"/>
        </w:rPr>
        <w:t>实数域和复数域上</w:t>
      </w:r>
      <w:r>
        <w:rPr>
          <w:rFonts w:ascii="宋体" w:hAnsi="宋体"/>
          <w:sz w:val="24"/>
        </w:rPr>
        <w:t>二次型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标准</w:t>
      </w:r>
      <w:r>
        <w:rPr>
          <w:rFonts w:hint="eastAsia" w:ascii="宋体" w:hAnsi="宋体"/>
          <w:sz w:val="24"/>
        </w:rPr>
        <w:t>形与</w:t>
      </w:r>
      <w:r>
        <w:rPr>
          <w:rFonts w:ascii="宋体" w:hAnsi="宋体"/>
          <w:sz w:val="24"/>
        </w:rPr>
        <w:t>规范形；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．正定二次型</w:t>
      </w:r>
      <w:r>
        <w:rPr>
          <w:rFonts w:hint="eastAsia" w:ascii="宋体" w:hAnsi="宋体"/>
          <w:sz w:val="24"/>
        </w:rPr>
        <w:t>及其讨论.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六、线性空间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1．线性空间、子空间的定义与性质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向量组的线性相关性</w:t>
      </w:r>
      <w:r>
        <w:rPr>
          <w:rFonts w:hint="eastAsia" w:ascii="宋体" w:hAnsi="宋体"/>
          <w:sz w:val="24"/>
        </w:rPr>
        <w:t>、极大线性无关组；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线性</w:t>
      </w:r>
      <w:r>
        <w:rPr>
          <w:rFonts w:ascii="宋体" w:hAnsi="宋体"/>
          <w:sz w:val="24"/>
        </w:rPr>
        <w:t>空间的基、维数、向量关于基的坐标，基变换与坐标变换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 </w:t>
      </w:r>
      <w:r>
        <w:rPr>
          <w:rFonts w:ascii="宋体" w:hAnsi="宋体"/>
          <w:sz w:val="24"/>
        </w:rPr>
        <w:t>生成子空间，</w:t>
      </w:r>
      <w:r>
        <w:rPr>
          <w:rFonts w:hint="eastAsia" w:ascii="宋体" w:hAnsi="宋体"/>
          <w:sz w:val="24"/>
        </w:rPr>
        <w:t>子空间的交，</w:t>
      </w:r>
      <w:r>
        <w:rPr>
          <w:rFonts w:ascii="宋体" w:hAnsi="宋体"/>
          <w:sz w:val="24"/>
        </w:rPr>
        <w:t>子空间的和与直和、维数公式</w:t>
      </w:r>
      <w:r>
        <w:rPr>
          <w:rFonts w:hint="eastAsia" w:ascii="宋体" w:hAnsi="宋体"/>
          <w:sz w:val="24"/>
        </w:rPr>
        <w:t>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七、线性变换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1．线性变换的定义、性质与运算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线性变换的矩阵表示；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．线性变换的核、值域的概念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 </w:t>
      </w:r>
      <w:r>
        <w:rPr>
          <w:rFonts w:ascii="宋体" w:hAnsi="宋体"/>
          <w:sz w:val="24"/>
        </w:rPr>
        <w:t>线性变换及其矩阵的</w:t>
      </w:r>
      <w:r>
        <w:rPr>
          <w:rFonts w:hint="eastAsia" w:ascii="宋体" w:hAnsi="宋体"/>
          <w:sz w:val="24"/>
        </w:rPr>
        <w:t>特征多项式、</w:t>
      </w:r>
      <w:r>
        <w:rPr>
          <w:rFonts w:ascii="宋体" w:hAnsi="宋体"/>
          <w:sz w:val="24"/>
        </w:rPr>
        <w:t>特征值和特征向量的概念和计算、特征子空间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．线性变换的不变子空间</w:t>
      </w:r>
      <w:r>
        <w:rPr>
          <w:rFonts w:hint="eastAsia" w:ascii="宋体" w:hAnsi="宋体"/>
          <w:sz w:val="24"/>
        </w:rPr>
        <w:t>.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八、欧式空间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1．内积与欧氏空间的定义及性质，向量的长度、夹角、距离，正交矩阵</w:t>
      </w:r>
      <w:r>
        <w:rPr>
          <w:rFonts w:hint="eastAsia" w:ascii="宋体" w:hAnsi="宋体"/>
          <w:sz w:val="24"/>
        </w:rPr>
        <w:t>；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正交子空间与正交补；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．欧氏空间的度量矩阵、标准正交基、线性无关向量组的Schmidt正交化方法；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．正交变换与正交矩阵的等价条件，对称变换的概念与性质；</w:t>
      </w: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．实对称矩阵的正交相似对角化的求法</w:t>
      </w:r>
      <w:r>
        <w:rPr>
          <w:rFonts w:hint="eastAsia" w:ascii="宋体" w:hAnsi="宋体"/>
          <w:sz w:val="24"/>
        </w:rPr>
        <w:t>.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样 题 ：</w:t>
      </w:r>
    </w:p>
    <w:p>
      <w:pPr>
        <w:widowControl w:val="0"/>
        <w:spacing w:line="300" w:lineRule="auto"/>
        <w:jc w:val="both"/>
        <w:rPr>
          <w:rFonts w:hint="eastAsia" w:ascii="宋体" w:hAnsi="宋体"/>
          <w:sz w:val="24"/>
        </w:rPr>
      </w:pPr>
      <w:r>
        <w:rPr>
          <w:rFonts w:hint="eastAsia"/>
          <w:kern w:val="2"/>
          <w:sz w:val="24"/>
          <w:szCs w:val="24"/>
        </w:rPr>
        <w:t>一、（15分）</w:t>
      </w:r>
      <w:r>
        <w:rPr>
          <w:rFonts w:hint="eastAsia" w:ascii="宋体" w:hAnsi="宋体"/>
          <w:sz w:val="24"/>
        </w:rPr>
        <w:t>设</w:t>
      </w:r>
      <w:r>
        <w:rPr>
          <w:rFonts w:ascii="宋体" w:hAnsi="宋体"/>
          <w:position w:val="-10"/>
          <w:sz w:val="24"/>
        </w:rPr>
        <w:object>
          <v:shape id="_x0000_i1025" o:spt="75" type="#_x0000_t75" style="height:15.8pt;width:27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position w:val="-10"/>
          <w:sz w:val="24"/>
        </w:rPr>
        <w:object>
          <v:shape id="_x0000_i1026" o:spt="75" type="#_x0000_t75" style="height:15.8pt;width:26.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 w:val="24"/>
        </w:rPr>
        <w:t>是非零多项式，且</w:t>
      </w:r>
      <w:r>
        <w:rPr>
          <w:rFonts w:ascii="宋体" w:hAnsi="宋体"/>
          <w:position w:val="-10"/>
          <w:sz w:val="24"/>
        </w:rPr>
        <w:object>
          <v:shape id="_x0000_i1027" o:spt="75" type="#_x0000_t75" style="height:15.8pt;width:150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 w:val="24"/>
        </w:rPr>
        <w:t>是一个不可约多项式，证明：</w:t>
      </w:r>
      <w:r>
        <w:rPr>
          <w:rFonts w:ascii="宋体" w:hAnsi="宋体"/>
          <w:position w:val="-14"/>
          <w:sz w:val="24"/>
        </w:rPr>
        <w:object>
          <v:shape id="_x0000_i1028" o:spt="75" type="#_x0000_t75" style="height:20.2pt;width:78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/>
          <w:sz w:val="24"/>
        </w:rPr>
        <w:t>.</w:t>
      </w:r>
    </w:p>
    <w:p>
      <w:pPr>
        <w:widowControl w:val="0"/>
        <w:spacing w:line="300" w:lineRule="auto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分）设</w:t>
      </w:r>
      <w:r>
        <w:rPr>
          <w:rFonts w:ascii="宋体" w:hAnsi="宋体"/>
          <w:position w:val="-12"/>
          <w:sz w:val="24"/>
          <w:szCs w:val="24"/>
        </w:rPr>
        <w:object>
          <v:shape id="_x0000_i1029" o:spt="75" type="#_x0000_t75" style="height:19pt;width:131.05pt;" o:ole="t" filled="f" o:preferrelative="t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为整系数多项式. 证明：若</w:t>
      </w:r>
      <w:r>
        <w:rPr>
          <w:rFonts w:ascii="宋体" w:hAnsi="宋体"/>
          <w:position w:val="-6"/>
          <w:sz w:val="24"/>
          <w:szCs w:val="24"/>
        </w:rPr>
        <w:object>
          <v:shape id="_x0000_i1030" o:spt="75" type="#_x0000_t75" style="height:11pt;width:10.05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为偶数，</w:t>
      </w:r>
      <w:r>
        <w:rPr>
          <w:rFonts w:ascii="宋体" w:hAnsi="宋体"/>
          <w:position w:val="-12"/>
          <w:sz w:val="24"/>
          <w:szCs w:val="24"/>
        </w:rPr>
        <w:object>
          <v:shape id="_x0000_i1031" o:spt="75" type="#_x0000_t75" style="height:18pt;width:43.35pt;" o:ole="t" filled="f" o:preferrelative="t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为奇数，则</w:t>
      </w:r>
      <w:r>
        <w:rPr>
          <w:rFonts w:ascii="宋体" w:hAnsi="宋体"/>
          <w:position w:val="-10"/>
          <w:sz w:val="24"/>
          <w:szCs w:val="24"/>
        </w:rPr>
        <w:object>
          <v:shape id="_x0000_i1032" o:spt="75" type="#_x0000_t75" style="height:16pt;width:27.25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无有理根.</w:t>
      </w:r>
    </w:p>
    <w:p>
      <w:pPr>
        <w:rPr>
          <w:rFonts w:hint="eastAsia" w:ascii="宋体" w:hAnsi="宋体"/>
          <w:szCs w:val="21"/>
        </w:rPr>
      </w:pPr>
      <w:r>
        <w:rPr>
          <w:rFonts w:hint="eastAsia"/>
          <w:kern w:val="2"/>
          <w:sz w:val="24"/>
          <w:szCs w:val="24"/>
        </w:rPr>
        <w:t>三、（15分）</w:t>
      </w:r>
      <w:r>
        <w:rPr>
          <w:rFonts w:hint="eastAsia" w:ascii="宋体" w:hAnsi="宋体"/>
          <w:sz w:val="24"/>
        </w:rPr>
        <w:t>计算</w:t>
      </w:r>
      <w:r>
        <w:rPr>
          <w:rFonts w:ascii="宋体" w:hAnsi="宋体"/>
          <w:position w:val="-4"/>
          <w:sz w:val="24"/>
        </w:rPr>
        <w:object>
          <v:shape id="_x0000_i1033" o:spt="75" type="#_x0000_t75" style="height:10pt;width:11pt;" o:ole="t" filled="f" o:preferrelative="t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 w:ascii="宋体" w:hAnsi="宋体"/>
          <w:sz w:val="24"/>
        </w:rPr>
        <w:t>阶行列式：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104"/>
          <w:szCs w:val="21"/>
        </w:rPr>
        <w:object>
          <v:shape id="_x0000_i1034" o:spt="75" type="#_x0000_t75" style="height:110pt;width:131pt;" o:ole="t" filled="f" o:preferrelative="t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四、（20分）设</w:t>
      </w:r>
      <w:r>
        <w:rPr>
          <w:rFonts w:hint="eastAsia" w:ascii="宋体" w:hAnsi="宋体"/>
          <w:sz w:val="24"/>
          <w:szCs w:val="24"/>
        </w:rPr>
        <w:t>线性方程组</w:t>
      </w:r>
      <w:r>
        <w:rPr>
          <w:rFonts w:ascii="宋体" w:hAnsi="宋体"/>
          <w:position w:val="-10"/>
          <w:sz w:val="24"/>
          <w:szCs w:val="24"/>
        </w:rPr>
        <w:object>
          <v:shape id="_x0000_i1035" o:spt="75" type="#_x0000_t75" style="height:16.9pt;width:9.2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4">
            <o:LockedField>false</o:LockedField>
          </o:OLEObject>
        </w:object>
      </w:r>
      <w:r>
        <w:rPr>
          <w:rFonts w:ascii="宋体" w:hAnsi="宋体"/>
          <w:position w:val="-50"/>
          <w:sz w:val="24"/>
          <w:szCs w:val="24"/>
        </w:rPr>
        <w:object>
          <v:shape id="_x0000_i1036" o:spt="75" type="#_x0000_t75" style="height:55.65pt;width:98pt;" o:ole="t" filled="f" o:preferrelative="t" stroked="f" coordsize="21600,21600">
            <v:path/>
            <v:fill on="f" alignshape="1" focussize="0,0"/>
            <v:stroke on="f"/>
            <v:imagedata r:id="rId27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 xml:space="preserve">. </w:t>
      </w:r>
    </w:p>
    <w:p>
      <w:pPr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讨论参量</w:t>
      </w:r>
      <w:r>
        <w:rPr>
          <w:rFonts w:ascii="宋体" w:hAnsi="宋体"/>
          <w:position w:val="-6"/>
          <w:sz w:val="24"/>
          <w:szCs w:val="24"/>
        </w:rPr>
        <w:object>
          <v:shape id="_x0000_i1037" o:spt="75" type="#_x0000_t75" style="height:13.8pt;width:11.4pt;" o:ole="t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取何值时，上述方程组有唯一解？无解？有无穷多解？有解时写出所有解.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五</w:t>
      </w:r>
      <w:r>
        <w:rPr>
          <w:rFonts w:ascii="宋体" w:hAnsi="宋体"/>
          <w:kern w:val="2"/>
          <w:sz w:val="24"/>
          <w:szCs w:val="24"/>
        </w:rPr>
        <w:t>、</w:t>
      </w:r>
      <w:r>
        <w:rPr>
          <w:rFonts w:hint="eastAsia"/>
          <w:kern w:val="2"/>
          <w:sz w:val="24"/>
          <w:szCs w:val="24"/>
        </w:rPr>
        <w:t>（15分，第1小题7分，第2小题8分）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设</w:t>
      </w:r>
      <w:r>
        <w:rPr>
          <w:rFonts w:ascii="宋体" w:hAnsi="宋体"/>
          <w:position w:val="-12"/>
          <w:sz w:val="24"/>
        </w:rPr>
        <w:object>
          <v:shape id="_x0000_i1038" o:spt="75" type="#_x0000_t75" style="height:18pt;width:62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0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为一向量组，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（1）若</w:t>
      </w:r>
      <w:r>
        <w:rPr>
          <w:rFonts w:ascii="宋体" w:hAnsi="宋体"/>
          <w:position w:val="-12"/>
          <w:sz w:val="24"/>
        </w:rPr>
        <w:object>
          <v:shape id="_x0000_i1039" o:spt="75" type="#_x0000_t75" style="height:18pt;width:129pt;" o:ole="t" filled="f" o:preferrelative="t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2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线性无关，则</w:t>
      </w:r>
      <w:r>
        <w:rPr>
          <w:rFonts w:ascii="宋体" w:hAnsi="宋体"/>
          <w:position w:val="-12"/>
          <w:sz w:val="24"/>
        </w:rPr>
        <w:object>
          <v:shape id="_x0000_i1040" o:spt="75" type="#_x0000_t75" style="height:18pt;width:62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4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线性无关.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（2）若</w:t>
      </w:r>
      <w:r>
        <w:rPr>
          <w:rFonts w:ascii="宋体" w:hAnsi="宋体"/>
          <w:position w:val="-12"/>
          <w:sz w:val="24"/>
        </w:rPr>
        <w:object>
          <v:shape id="_x0000_i1041" o:spt="75" type="#_x0000_t75" style="height:18pt;width:62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5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线性无关，则</w:t>
      </w:r>
      <w:r>
        <w:rPr>
          <w:rFonts w:ascii="宋体" w:hAnsi="宋体"/>
          <w:position w:val="-12"/>
          <w:sz w:val="24"/>
        </w:rPr>
        <w:object>
          <v:shape id="_x0000_i1042" o:spt="75" type="#_x0000_t75" style="height:18pt;width:129pt;" o:ole="t" filled="f" o:preferrelative="t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6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线性无关（相关）</w:t>
      </w:r>
      <w:r>
        <w:rPr>
          <w:rFonts w:ascii="宋体" w:hAnsi="宋体"/>
          <w:position w:val="-6"/>
          <w:sz w:val="24"/>
        </w:rPr>
        <w:object>
          <v:shape id="_x0000_i1043" o:spt="75" type="#_x0000_t75" style="height:12pt;width:17pt;" o:ole="t" filled="f" o:preferrelative="t" stroked="f" coordsize="21600,21600">
            <v:path/>
            <v:fill on="f" alignshape="1" focussize="0,0"/>
            <v:stroke on="f"/>
            <v:imagedata r:id="rId38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7">
            <o:LockedField>false</o:LockedField>
          </o:OLEObject>
        </w:object>
      </w:r>
      <w:r>
        <w:rPr>
          <w:rFonts w:ascii="宋体" w:hAnsi="宋体"/>
          <w:position w:val="-6"/>
          <w:sz w:val="24"/>
        </w:rPr>
        <w:object>
          <v:shape id="_x0000_i1044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39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为奇（偶）数.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ascii="宋体" w:hAnsi="宋体"/>
          <w:kern w:val="2"/>
          <w:sz w:val="24"/>
          <w:szCs w:val="24"/>
        </w:rPr>
        <w:t>六、</w:t>
      </w:r>
      <w:r>
        <w:rPr>
          <w:rFonts w:hint="eastAsia"/>
          <w:kern w:val="2"/>
          <w:sz w:val="24"/>
          <w:szCs w:val="24"/>
        </w:rPr>
        <w:t>（10分）</w:t>
      </w:r>
      <w:r>
        <w:rPr>
          <w:rFonts w:hint="eastAsia" w:ascii="宋体" w:hAnsi="宋体"/>
          <w:sz w:val="24"/>
          <w:szCs w:val="24"/>
        </w:rPr>
        <w:t>设</w:t>
      </w:r>
      <w:r>
        <w:rPr>
          <w:rFonts w:ascii="宋体" w:hAnsi="宋体"/>
          <w:position w:val="-14"/>
          <w:sz w:val="24"/>
          <w:szCs w:val="24"/>
        </w:rPr>
        <w:object>
          <v:shape id="_x0000_i1045" o:spt="75" type="#_x0000_t75" style="height:19.1pt;width:55.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是实矩阵，</w:t>
      </w:r>
      <w:r>
        <w:rPr>
          <w:rFonts w:ascii="宋体" w:hAnsi="宋体"/>
          <w:position w:val="-14"/>
          <w:sz w:val="24"/>
          <w:szCs w:val="24"/>
        </w:rPr>
        <w:object>
          <v:shape id="_x0000_i1046" o:spt="75" type="#_x0000_t75" style="height:19.1pt;width:15.25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</w:t>
      </w:r>
      <w:r>
        <w:rPr>
          <w:rFonts w:ascii="宋体" w:hAnsi="宋体"/>
          <w:position w:val="-14"/>
          <w:sz w:val="24"/>
          <w:szCs w:val="24"/>
        </w:rPr>
        <w:object>
          <v:shape id="_x0000_i1047" o:spt="75" type="#_x0000_t75" style="height:19.1pt;width:13.6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的代数余子式，并且</w:t>
      </w:r>
      <w:r>
        <w:rPr>
          <w:rFonts w:ascii="宋体" w:hAnsi="宋体"/>
          <w:position w:val="-14"/>
          <w:sz w:val="24"/>
          <w:szCs w:val="24"/>
        </w:rPr>
        <w:object>
          <v:shape id="_x0000_i1048" o:spt="75" type="#_x0000_t75" style="height:19.1pt;width:45.8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0"/>
          <w:sz w:val="24"/>
          <w:szCs w:val="24"/>
        </w:rPr>
        <w:object>
          <v:shape id="_x0000_i1049" o:spt="75" type="#_x0000_t75" style="height:16.35pt;width:70.3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，如果</w:t>
      </w:r>
      <w:r>
        <w:rPr>
          <w:rFonts w:ascii="宋体" w:hAnsi="宋体"/>
          <w:position w:val="-12"/>
          <w:sz w:val="24"/>
          <w:szCs w:val="24"/>
        </w:rPr>
        <w:object>
          <v:shape id="_x0000_i1050" o:spt="75" type="#_x0000_t75" style="height:18pt;width:34.9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，那么</w:t>
      </w:r>
      <w:r>
        <w:rPr>
          <w:rFonts w:ascii="宋体" w:hAnsi="宋体"/>
          <w:position w:val="-4"/>
          <w:sz w:val="24"/>
          <w:szCs w:val="24"/>
        </w:rPr>
        <w:object>
          <v:shape id="_x0000_i1051" o:spt="75" type="#_x0000_t75" style="height:13.1pt;width:12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是一个可逆矩阵.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七</w:t>
      </w:r>
      <w:r>
        <w:rPr>
          <w:rFonts w:ascii="宋体" w:hAnsi="宋体"/>
          <w:kern w:val="2"/>
          <w:sz w:val="24"/>
          <w:szCs w:val="24"/>
        </w:rPr>
        <w:t>、</w:t>
      </w:r>
      <w:r>
        <w:rPr>
          <w:rFonts w:hint="eastAsia"/>
          <w:kern w:val="2"/>
          <w:sz w:val="24"/>
          <w:szCs w:val="24"/>
        </w:rPr>
        <w:t>（15分）设</w:t>
      </w:r>
      <w:r>
        <w:rPr>
          <w:position w:val="-4"/>
          <w:sz w:val="24"/>
        </w:rPr>
        <w:object>
          <v:shape id="_x0000_i1052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5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为</w:t>
      </w:r>
      <w:r>
        <w:rPr>
          <w:position w:val="-6"/>
          <w:sz w:val="24"/>
        </w:rPr>
        <w:object>
          <v:shape id="_x0000_i1053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57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阶实方阵. 证明：</w:t>
      </w:r>
      <w:r>
        <w:rPr>
          <w:position w:val="-10"/>
          <w:sz w:val="24"/>
        </w:rPr>
        <w:object>
          <v:shape id="_x0000_i1054" o:spt="75" type="#_x0000_t75" style="height:16pt;width:60.95pt;" o:ole="t" filled="f" o:preferrelative="t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59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当且仅当存在</w:t>
      </w:r>
      <w:r>
        <w:rPr>
          <w:position w:val="-6"/>
          <w:sz w:val="24"/>
        </w:rPr>
        <w:object>
          <v:shape id="_x0000_i1055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1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阶实方阵</w:t>
      </w:r>
      <w:r>
        <w:rPr>
          <w:position w:val="-4"/>
          <w:sz w:val="24"/>
        </w:rPr>
        <w:object>
          <v:shape id="_x0000_i1056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63" grayscale="f" bilevel="f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2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使得</w:t>
      </w:r>
      <w:r>
        <w:rPr>
          <w:position w:val="-4"/>
          <w:sz w:val="24"/>
        </w:rPr>
        <w:object>
          <v:shape id="_x0000_i1057" o:spt="75" type="#_x0000_t75" style="height:15pt;width:57pt;" o:ole="t" filled="f" o:preferrelative="t" stroked="f" coordsize="21600,21600">
            <v:path/>
            <v:fill on="f" alignshape="1" focussize="0,0"/>
            <v:stroke on="f"/>
            <v:imagedata r:id="rId65" grayscale="f" bilevel="f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4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正定.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八</w:t>
      </w:r>
      <w:r>
        <w:rPr>
          <w:rFonts w:ascii="宋体" w:hAnsi="宋体"/>
          <w:kern w:val="2"/>
          <w:sz w:val="24"/>
          <w:szCs w:val="24"/>
        </w:rPr>
        <w:t>、</w:t>
      </w:r>
      <w:r>
        <w:rPr>
          <w:rFonts w:hint="eastAsia"/>
          <w:kern w:val="2"/>
          <w:sz w:val="24"/>
          <w:szCs w:val="24"/>
        </w:rPr>
        <w:t>（15分）</w:t>
      </w:r>
      <w:r>
        <w:rPr>
          <w:rFonts w:ascii="宋体" w:hAnsi="宋体"/>
          <w:position w:val="-6"/>
          <w:sz w:val="24"/>
          <w:szCs w:val="24"/>
        </w:rPr>
        <w:object>
          <v:shape id="_x0000_i1077" o:spt="75" type="#_x0000_t75" style="height:13.8pt;width:12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77" DrawAspect="Content" ObjectID="_1468075758" r:id="rId6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为数域</w:t>
      </w:r>
      <w:r>
        <w:rPr>
          <w:rFonts w:ascii="宋体" w:hAnsi="宋体"/>
          <w:position w:val="-4"/>
          <w:sz w:val="24"/>
          <w:szCs w:val="24"/>
        </w:rPr>
        <w:object>
          <v:shape id="_x0000_i1078" o:spt="75" type="#_x0000_t75" style="height:13.2pt;width:12.2pt;" o:ole="t" filled="f" o:preferrelative="t" stroked="f" coordsize="21600,21600">
            <v:path/>
            <v:fill on="f" alignshape="1" focussize="0,0"/>
            <v:stroke on="f"/>
            <v:imagedata r:id="rId69" grayscale="f" bilevel="f" o:title=""/>
            <o:lock v:ext="edit" aspectratio="t"/>
            <w10:wrap type="none"/>
            <w10:anchorlock/>
          </v:shape>
          <o:OLEObject Type="Embed" ProgID="Equation.DSMT4" ShapeID="_x0000_i1078" DrawAspect="Content" ObjectID="_1468075759" r:id="rId6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上四维向量空间，</w:t>
      </w:r>
      <w:r>
        <w:rPr>
          <w:rFonts w:ascii="宋体" w:hAnsi="宋体"/>
          <w:position w:val="-10"/>
          <w:sz w:val="24"/>
          <w:szCs w:val="24"/>
        </w:rPr>
        <w:t xml:space="preserve"> </w:t>
      </w:r>
      <w:r>
        <w:rPr>
          <w:rFonts w:ascii="宋体" w:hAnsi="宋体"/>
          <w:position w:val="-10"/>
          <w:sz w:val="24"/>
          <w:szCs w:val="24"/>
        </w:rPr>
        <w:object>
          <v:shape id="_x0000_i1066" o:spt="75" type="#_x0000_t75" style="height:16.8pt;width:72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3" ShapeID="_x0000_i1066" DrawAspect="Content" ObjectID="_1468075760" r:id="rId7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0"/>
          <w:sz w:val="24"/>
          <w:szCs w:val="24"/>
        </w:rPr>
        <w:object>
          <v:shape id="_x0000_i1067" o:spt="75" type="#_x0000_t75" style="height:16.8pt;width:67.8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3" ShapeID="_x0000_i1067" DrawAspect="Content" ObjectID="_1468075761" r:id="rId7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2"/>
          <w:sz w:val="24"/>
          <w:szCs w:val="24"/>
        </w:rPr>
        <w:object>
          <v:shape id="_x0000_i1068" o:spt="75" type="#_x0000_t75" style="height:18pt;width:73.8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3" ShapeID="_x0000_i1068" DrawAspect="Content" ObjectID="_1468075762" r:id="rId7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0"/>
          <w:sz w:val="24"/>
          <w:szCs w:val="24"/>
        </w:rPr>
        <w:object>
          <v:shape id="_x0000_i1069" o:spt="75" type="#_x0000_t75" style="height:16.8pt;width:61.2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3" ShapeID="_x0000_i1069" DrawAspect="Content" ObjectID="_1468075763" r:id="rId7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0"/>
          <w:sz w:val="24"/>
          <w:szCs w:val="24"/>
        </w:rPr>
        <w:object>
          <v:shape id="_x0000_i1070" o:spt="75" type="#_x0000_t75" style="height:16.8pt;width:72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3" ShapeID="_x0000_i1070" DrawAspect="Content" ObjectID="_1468075764" r:id="rId7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2"/>
          <w:sz w:val="24"/>
          <w:szCs w:val="24"/>
        </w:rPr>
        <w:object>
          <v:shape id="_x0000_i1071" o:spt="75" type="#_x0000_t75" style="height:18pt;width:73.8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3" ShapeID="_x0000_i1071" DrawAspect="Content" ObjectID="_1468075765" r:id="rId8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6"/>
          <w:sz w:val="24"/>
          <w:szCs w:val="24"/>
        </w:rPr>
        <w:object>
          <v:shape id="_x0000_i1076" o:spt="75" type="#_x0000_t75" style="height:13.8pt;width:12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76" DrawAspect="Content" ObjectID="_1468075766" r:id="rId8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的子空间</w:t>
      </w:r>
      <w:r>
        <w:rPr>
          <w:rFonts w:ascii="宋体" w:hAnsi="宋体"/>
          <w:position w:val="-12"/>
          <w:sz w:val="24"/>
          <w:szCs w:val="24"/>
        </w:rPr>
        <w:object>
          <v:shape id="_x0000_i1072" o:spt="75" type="#_x0000_t75" style="height:18pt;width:88.8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3" ShapeID="_x0000_i1072" DrawAspect="Content" ObjectID="_1468075767" r:id="rId8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 xml:space="preserve">，  </w:t>
      </w:r>
      <w:r>
        <w:rPr>
          <w:rFonts w:ascii="宋体" w:hAnsi="宋体"/>
          <w:position w:val="-12"/>
          <w:sz w:val="24"/>
          <w:szCs w:val="24"/>
        </w:rPr>
        <w:object>
          <v:shape id="_x0000_i1073" o:spt="75" type="#_x0000_t75" style="height:18pt;width:90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3" ShapeID="_x0000_i1073" DrawAspect="Content" ObjectID="_1468075768" r:id="rId8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，求</w:t>
      </w:r>
      <w:r>
        <w:rPr>
          <w:rFonts w:ascii="宋体" w:hAnsi="宋体"/>
          <w:position w:val="-10"/>
          <w:sz w:val="24"/>
          <w:szCs w:val="24"/>
        </w:rPr>
        <w:object>
          <v:shape id="_x0000_i1074" o:spt="75" type="#_x0000_t75" style="height:16.8pt;width:36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3" ShapeID="_x0000_i1074" DrawAspect="Content" ObjectID="_1468075769" r:id="rId8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与</w:t>
      </w:r>
      <w:r>
        <w:rPr>
          <w:rFonts w:ascii="宋体" w:hAnsi="宋体"/>
          <w:position w:val="-10"/>
          <w:sz w:val="24"/>
          <w:szCs w:val="24"/>
        </w:rPr>
        <w:object>
          <v:shape id="_x0000_i1075" o:spt="75" type="#_x0000_t75" style="height:16.8pt;width:37.8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3" ShapeID="_x0000_i1075" DrawAspect="Content" ObjectID="_1468075770" r:id="rId8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的维数和一组基.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九</w:t>
      </w:r>
      <w:r>
        <w:rPr>
          <w:rFonts w:ascii="宋体" w:hAnsi="宋体"/>
          <w:kern w:val="2"/>
          <w:sz w:val="24"/>
          <w:szCs w:val="24"/>
        </w:rPr>
        <w:t>、</w:t>
      </w:r>
      <w:r>
        <w:rPr>
          <w:rFonts w:hint="eastAsia"/>
          <w:kern w:val="2"/>
          <w:sz w:val="24"/>
          <w:szCs w:val="24"/>
        </w:rPr>
        <w:t>（15分，第1小题7分，第2小题8分）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设</w:t>
      </w:r>
      <w:r>
        <w:rPr>
          <w:position w:val="-6"/>
          <w:sz w:val="24"/>
        </w:rPr>
        <w:object>
          <v:shape id="_x0000_i1059" o:spt="75" type="#_x0000_t75" style="height:11pt;width:12pt;" o:ole="t" filled="f" o:preferrelative="t" stroked="f" coordsize="21600,21600">
            <v:path/>
            <v:fill on="f" alignshape="1" focussize="0,0"/>
            <v:stroke on="f"/>
            <v:imagedata r:id="rId92" grayscale="f" bilevel="f" o:title=""/>
            <o:lock v:ext="edit" aspectratio="t"/>
            <w10:wrap type="none"/>
            <w10:anchorlock/>
          </v:shape>
          <o:OLEObject Type="Embed" ProgID="Equation.3" ShapeID="_x0000_i1059" DrawAspect="Content" ObjectID="_1468075771" r:id="rId91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为数域</w:t>
      </w:r>
      <w:r>
        <w:rPr>
          <w:position w:val="-4"/>
          <w:sz w:val="24"/>
        </w:rPr>
        <w:object>
          <v:shape id="_x0000_i1060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3" ShapeID="_x0000_i1060" DrawAspect="Content" ObjectID="_1468075772" r:id="rId93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上</w:t>
      </w:r>
      <w:r>
        <w:rPr>
          <w:position w:val="-6"/>
          <w:sz w:val="24"/>
        </w:rPr>
        <w:object>
          <v:shape id="_x0000_i1061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3" ShapeID="_x0000_i1061" DrawAspect="Content" ObjectID="_1468075773" r:id="rId95">
            <o:LockedField>false</o:LockedField>
          </o:OLEObject>
        </w:object>
      </w:r>
      <w:r>
        <w:rPr>
          <w:sz w:val="24"/>
        </w:rPr>
        <w:t>维线性空间</w:t>
      </w:r>
      <w:r>
        <w:rPr>
          <w:position w:val="-6"/>
          <w:sz w:val="24"/>
        </w:rPr>
        <w:object>
          <v:shape id="_x0000_i1062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97" grayscale="f" bilevel="f" o:title=""/>
            <o:lock v:ext="edit" aspectratio="t"/>
            <w10:wrap type="none"/>
            <w10:anchorlock/>
          </v:shape>
          <o:OLEObject Type="Embed" ProgID="Equation.3" ShapeID="_x0000_i1062" DrawAspect="Content" ObjectID="_1468075774" r:id="rId96">
            <o:LockedField>false</o:LockedField>
          </o:OLEObject>
        </w:object>
      </w:r>
      <w:r>
        <w:rPr>
          <w:sz w:val="24"/>
        </w:rPr>
        <w:t>的线性变换，</w:t>
      </w:r>
      <w:r>
        <w:rPr>
          <w:position w:val="-6"/>
          <w:sz w:val="24"/>
        </w:rPr>
        <w:object>
          <v:shape id="_x0000_i1063" o:spt="75" type="#_x0000_t75" style="height:16pt;width:37pt;" o:ole="t" filled="f" o:preferrelative="t" stroked="f" coordsize="21600,21600">
            <v:path/>
            <v:fill on="f" alignshape="1" focussize="0,0"/>
            <v:stroke on="f"/>
            <v:imagedata r:id="rId99" grayscale="f" bilevel="f" o:title=""/>
            <o:lock v:ext="edit" aspectratio="t"/>
            <w10:wrap type="none"/>
            <w10:anchorlock/>
          </v:shape>
          <o:OLEObject Type="Embed" ProgID="Equation.3" ShapeID="_x0000_i1063" DrawAspect="Content" ObjectID="_1468075775" r:id="rId98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. 证明：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（1）</w:t>
      </w:r>
      <w:r>
        <w:rPr>
          <w:position w:val="-14"/>
          <w:sz w:val="24"/>
        </w:rPr>
        <w:object>
          <v:shape id="_x0000_i1064" o:spt="75" type="#_x0000_t75" style="height:20pt;width:124pt;" o:ole="t" filled="f" o:preferrelative="t" stroked="f" coordsize="21600,21600">
            <v:path/>
            <v:fill on="f" alignshape="1" focussize="0,0"/>
            <v:stroke on="f"/>
            <v:imagedata r:id="rId101" grayscale="f" bilevel="f" o:title=""/>
            <o:lock v:ext="edit" aspectratio="t"/>
            <w10:wrap type="none"/>
            <w10:anchorlock/>
          </v:shape>
          <o:OLEObject Type="Embed" ProgID="Equation.3" ShapeID="_x0000_i1064" DrawAspect="Content" ObjectID="_1468075776" r:id="rId100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. （2）</w:t>
      </w:r>
      <w:r>
        <w:rPr>
          <w:position w:val="-10"/>
          <w:sz w:val="24"/>
        </w:rPr>
        <w:object>
          <v:shape id="_x0000_i1065" o:spt="75" type="#_x0000_t75" style="height:18pt;width:84pt;" o:ole="t" filled="f" o:preferrelative="t" stroked="f" coordsize="21600,21600">
            <v:path/>
            <v:fill on="f" alignshape="1" focussize="0,0"/>
            <v:stroke on="f"/>
            <v:imagedata r:id="rId103" grayscale="f" bilevel="f" o:title=""/>
            <o:lock v:ext="edit" aspectratio="t"/>
            <w10:wrap type="none"/>
            <w10:anchorlock/>
          </v:shape>
          <o:OLEObject Type="Embed" ProgID="Equation.3" ShapeID="_x0000_i1065" DrawAspect="Content" ObjectID="_1468075777" r:id="rId102">
            <o:LockedField>false</o:LockedField>
          </o:OLEObject>
        </w:object>
      </w:r>
      <w:r>
        <w:rPr>
          <w:rFonts w:hint="eastAsia"/>
          <w:kern w:val="2"/>
          <w:sz w:val="24"/>
          <w:szCs w:val="24"/>
        </w:rPr>
        <w:t>.</w:t>
      </w:r>
    </w:p>
    <w:p>
      <w:pPr>
        <w:widowControl w:val="0"/>
        <w:spacing w:line="300" w:lineRule="auto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</w:rPr>
        <w:t>十</w:t>
      </w:r>
      <w:r>
        <w:rPr>
          <w:rFonts w:ascii="宋体" w:hAnsi="宋体"/>
          <w:kern w:val="2"/>
          <w:sz w:val="24"/>
          <w:szCs w:val="24"/>
        </w:rPr>
        <w:t>、</w:t>
      </w:r>
      <w:r>
        <w:rPr>
          <w:rFonts w:hint="eastAsia"/>
          <w:kern w:val="2"/>
          <w:sz w:val="24"/>
          <w:szCs w:val="24"/>
        </w:rPr>
        <w:t>（15分）</w:t>
      </w:r>
      <w:r>
        <w:rPr>
          <w:rFonts w:hint="eastAsia" w:ascii="宋体" w:hAnsi="宋体"/>
          <w:sz w:val="24"/>
          <w:szCs w:val="24"/>
        </w:rPr>
        <w:t>设矩阵</w:t>
      </w:r>
      <w:r>
        <w:rPr>
          <w:rFonts w:ascii="宋体" w:hAnsi="宋体"/>
          <w:position w:val="-50"/>
          <w:sz w:val="24"/>
          <w:szCs w:val="24"/>
        </w:rPr>
        <w:object>
          <v:shape id="_x0000_i1058" o:spt="75" type="#_x0000_t75" style="height:55.8pt;width:96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58" DrawAspect="Content" ObjectID="_1468075778" r:id="rId10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，求正交矩阵</w:t>
      </w:r>
      <w:r>
        <w:rPr>
          <w:rFonts w:ascii="宋体" w:hAnsi="宋体"/>
          <w:position w:val="-4"/>
          <w:sz w:val="24"/>
          <w:szCs w:val="24"/>
        </w:rPr>
        <w:object>
          <v:shape id="_x0000_i1079" o:spt="75" type="#_x0000_t75" style="height:13.2pt;width:10.8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6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使</w:t>
      </w:r>
      <w:r>
        <w:rPr>
          <w:rFonts w:ascii="宋体" w:hAnsi="宋体"/>
          <w:position w:val="-4"/>
          <w:sz w:val="24"/>
          <w:szCs w:val="24"/>
        </w:rPr>
        <w:object>
          <v:shape id="_x0000_i1080" o:spt="75" type="#_x0000_t75" style="height:15pt;width:34.8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为对角形.</w:t>
      </w:r>
    </w:p>
    <w:p>
      <w:pPr>
        <w:widowControl w:val="0"/>
        <w:spacing w:line="300" w:lineRule="auto"/>
        <w:jc w:val="both"/>
        <w:rPr>
          <w:rFonts w:hint="eastAsia" w:ascii="宋体" w:hAnsi="宋体"/>
          <w:sz w:val="24"/>
          <w:szCs w:val="24"/>
        </w:rPr>
      </w:pPr>
    </w:p>
    <w:p>
      <w:pPr>
        <w:widowControl w:val="0"/>
        <w:spacing w:line="300" w:lineRule="auto"/>
        <w:jc w:val="both"/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参考书目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北京大学数学系前代数小组. 高等代数. 高等教育出版社，2019年5月. 第5版.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B"/>
    <w:rsid w:val="000258A9"/>
    <w:rsid w:val="0006308D"/>
    <w:rsid w:val="000C4398"/>
    <w:rsid w:val="000E4435"/>
    <w:rsid w:val="000E53DC"/>
    <w:rsid w:val="00135C24"/>
    <w:rsid w:val="001408E2"/>
    <w:rsid w:val="001545AB"/>
    <w:rsid w:val="001842A5"/>
    <w:rsid w:val="001863DE"/>
    <w:rsid w:val="00196408"/>
    <w:rsid w:val="001A5E5E"/>
    <w:rsid w:val="001B1D1E"/>
    <w:rsid w:val="001B690E"/>
    <w:rsid w:val="00203504"/>
    <w:rsid w:val="00211A05"/>
    <w:rsid w:val="002142F7"/>
    <w:rsid w:val="00283810"/>
    <w:rsid w:val="002A7741"/>
    <w:rsid w:val="002C4271"/>
    <w:rsid w:val="002D05B5"/>
    <w:rsid w:val="002D4616"/>
    <w:rsid w:val="002D78A5"/>
    <w:rsid w:val="00313492"/>
    <w:rsid w:val="00334FD3"/>
    <w:rsid w:val="003360E9"/>
    <w:rsid w:val="00374402"/>
    <w:rsid w:val="00391072"/>
    <w:rsid w:val="003C624F"/>
    <w:rsid w:val="003D035F"/>
    <w:rsid w:val="003F10D9"/>
    <w:rsid w:val="00413BE1"/>
    <w:rsid w:val="00430FE1"/>
    <w:rsid w:val="00445AB6"/>
    <w:rsid w:val="00455B80"/>
    <w:rsid w:val="00472179"/>
    <w:rsid w:val="004854CC"/>
    <w:rsid w:val="004925F7"/>
    <w:rsid w:val="004A3153"/>
    <w:rsid w:val="004B4F79"/>
    <w:rsid w:val="004D0909"/>
    <w:rsid w:val="00500F64"/>
    <w:rsid w:val="00515129"/>
    <w:rsid w:val="00520FBF"/>
    <w:rsid w:val="00533118"/>
    <w:rsid w:val="00544FF5"/>
    <w:rsid w:val="0055797C"/>
    <w:rsid w:val="005764ED"/>
    <w:rsid w:val="00597314"/>
    <w:rsid w:val="005A6A9C"/>
    <w:rsid w:val="005F6E53"/>
    <w:rsid w:val="00670AB9"/>
    <w:rsid w:val="00677398"/>
    <w:rsid w:val="00683042"/>
    <w:rsid w:val="006A586A"/>
    <w:rsid w:val="006B18B3"/>
    <w:rsid w:val="006B48FF"/>
    <w:rsid w:val="006D2650"/>
    <w:rsid w:val="0071151A"/>
    <w:rsid w:val="00725272"/>
    <w:rsid w:val="00741504"/>
    <w:rsid w:val="00755CC6"/>
    <w:rsid w:val="00777575"/>
    <w:rsid w:val="00782C2B"/>
    <w:rsid w:val="007A4B7A"/>
    <w:rsid w:val="007F2B76"/>
    <w:rsid w:val="00825C32"/>
    <w:rsid w:val="00830AA9"/>
    <w:rsid w:val="008348FE"/>
    <w:rsid w:val="008419D3"/>
    <w:rsid w:val="008514EA"/>
    <w:rsid w:val="00890472"/>
    <w:rsid w:val="00897243"/>
    <w:rsid w:val="00897EFF"/>
    <w:rsid w:val="008A0640"/>
    <w:rsid w:val="008C00A1"/>
    <w:rsid w:val="008E508B"/>
    <w:rsid w:val="008E6B59"/>
    <w:rsid w:val="009068F5"/>
    <w:rsid w:val="0097583B"/>
    <w:rsid w:val="00983A6E"/>
    <w:rsid w:val="009B0252"/>
    <w:rsid w:val="009C6D4E"/>
    <w:rsid w:val="009D5F5C"/>
    <w:rsid w:val="00A0019D"/>
    <w:rsid w:val="00A169EC"/>
    <w:rsid w:val="00A242DB"/>
    <w:rsid w:val="00A449CB"/>
    <w:rsid w:val="00A50E7F"/>
    <w:rsid w:val="00A60973"/>
    <w:rsid w:val="00A72B6B"/>
    <w:rsid w:val="00A8132A"/>
    <w:rsid w:val="00A82799"/>
    <w:rsid w:val="00AB0070"/>
    <w:rsid w:val="00AB03EA"/>
    <w:rsid w:val="00AB1FA8"/>
    <w:rsid w:val="00AD76CA"/>
    <w:rsid w:val="00AD7C85"/>
    <w:rsid w:val="00AE2B76"/>
    <w:rsid w:val="00AE30E1"/>
    <w:rsid w:val="00AF2CEB"/>
    <w:rsid w:val="00B1159D"/>
    <w:rsid w:val="00B470EB"/>
    <w:rsid w:val="00B607BA"/>
    <w:rsid w:val="00B85D2B"/>
    <w:rsid w:val="00BD050B"/>
    <w:rsid w:val="00BD62C9"/>
    <w:rsid w:val="00BE6A49"/>
    <w:rsid w:val="00BE7F91"/>
    <w:rsid w:val="00BF17BB"/>
    <w:rsid w:val="00BF2F69"/>
    <w:rsid w:val="00C0142E"/>
    <w:rsid w:val="00C077D3"/>
    <w:rsid w:val="00C15E1A"/>
    <w:rsid w:val="00C563E8"/>
    <w:rsid w:val="00C76A5E"/>
    <w:rsid w:val="00CA5DEE"/>
    <w:rsid w:val="00CC56B4"/>
    <w:rsid w:val="00CE5ECD"/>
    <w:rsid w:val="00CE6362"/>
    <w:rsid w:val="00D06540"/>
    <w:rsid w:val="00D12417"/>
    <w:rsid w:val="00D24DD9"/>
    <w:rsid w:val="00D40E12"/>
    <w:rsid w:val="00D5663F"/>
    <w:rsid w:val="00D6356A"/>
    <w:rsid w:val="00D96968"/>
    <w:rsid w:val="00DA2396"/>
    <w:rsid w:val="00DB0178"/>
    <w:rsid w:val="00DD6E92"/>
    <w:rsid w:val="00DE408A"/>
    <w:rsid w:val="00DF3ACA"/>
    <w:rsid w:val="00DF69BC"/>
    <w:rsid w:val="00E6746A"/>
    <w:rsid w:val="00E809AF"/>
    <w:rsid w:val="00EB2F7F"/>
    <w:rsid w:val="00EE69A3"/>
    <w:rsid w:val="00EE7B4C"/>
    <w:rsid w:val="00F231E5"/>
    <w:rsid w:val="00F51D0B"/>
    <w:rsid w:val="00F84D63"/>
    <w:rsid w:val="00F95DDC"/>
    <w:rsid w:val="00FA63F4"/>
    <w:rsid w:val="00FB125E"/>
    <w:rsid w:val="00FB5830"/>
    <w:rsid w:val="00FE5121"/>
    <w:rsid w:val="07E2140A"/>
    <w:rsid w:val="0E455CF9"/>
    <w:rsid w:val="7F627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简单回函地址"/>
    <w:basedOn w:val="1"/>
    <w:uiPriority w:val="0"/>
    <w:pPr>
      <w:widowControl w:val="0"/>
      <w:jc w:val="both"/>
    </w:pPr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51.bin"/><Relationship Id="rId97" Type="http://schemas.openxmlformats.org/officeDocument/2006/relationships/image" Target="media/image44.wmf"/><Relationship Id="rId96" Type="http://schemas.openxmlformats.org/officeDocument/2006/relationships/oleObject" Target="embeddings/oleObject50.bin"/><Relationship Id="rId95" Type="http://schemas.openxmlformats.org/officeDocument/2006/relationships/oleObject" Target="embeddings/oleObject49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8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7.bin"/><Relationship Id="rId90" Type="http://schemas.openxmlformats.org/officeDocument/2006/relationships/image" Target="media/image41.wmf"/><Relationship Id="rId9" Type="http://schemas.openxmlformats.org/officeDocument/2006/relationships/image" Target="media/image3.wmf"/><Relationship Id="rId89" Type="http://schemas.openxmlformats.org/officeDocument/2006/relationships/oleObject" Target="embeddings/oleObject46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5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4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3.bin"/><Relationship Id="rId82" Type="http://schemas.openxmlformats.org/officeDocument/2006/relationships/oleObject" Target="embeddings/oleObject42.bin"/><Relationship Id="rId81" Type="http://schemas.openxmlformats.org/officeDocument/2006/relationships/image" Target="media/image37.wmf"/><Relationship Id="rId80" Type="http://schemas.openxmlformats.org/officeDocument/2006/relationships/oleObject" Target="embeddings/oleObject41.bin"/><Relationship Id="rId8" Type="http://schemas.openxmlformats.org/officeDocument/2006/relationships/oleObject" Target="embeddings/oleObject3.bin"/><Relationship Id="rId79" Type="http://schemas.openxmlformats.org/officeDocument/2006/relationships/image" Target="media/image36.wmf"/><Relationship Id="rId78" Type="http://schemas.openxmlformats.org/officeDocument/2006/relationships/oleObject" Target="embeddings/oleObject40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9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8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7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6.bin"/><Relationship Id="rId7" Type="http://schemas.openxmlformats.org/officeDocument/2006/relationships/image" Target="media/image2.wmf"/><Relationship Id="rId69" Type="http://schemas.openxmlformats.org/officeDocument/2006/relationships/image" Target="media/image31.wmf"/><Relationship Id="rId68" Type="http://schemas.openxmlformats.org/officeDocument/2006/relationships/oleObject" Target="embeddings/oleObject35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4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3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2.bin"/><Relationship Id="rId61" Type="http://schemas.openxmlformats.org/officeDocument/2006/relationships/oleObject" Target="embeddings/oleObject31.bin"/><Relationship Id="rId60" Type="http://schemas.openxmlformats.org/officeDocument/2006/relationships/image" Target="media/image27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0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7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6.bin"/><Relationship Id="rId50" Type="http://schemas.openxmlformats.org/officeDocument/2006/relationships/image" Target="media/image22.wmf"/><Relationship Id="rId5" Type="http://schemas.openxmlformats.org/officeDocument/2006/relationships/image" Target="media/image1.wmf"/><Relationship Id="rId49" Type="http://schemas.openxmlformats.org/officeDocument/2006/relationships/oleObject" Target="embeddings/oleObject25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4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3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2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1.bin"/><Relationship Id="rId40" Type="http://schemas.openxmlformats.org/officeDocument/2006/relationships/image" Target="media/image17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0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9.bin"/><Relationship Id="rId36" Type="http://schemas.openxmlformats.org/officeDocument/2006/relationships/oleObject" Target="embeddings/oleObject18.bin"/><Relationship Id="rId35" Type="http://schemas.openxmlformats.org/officeDocument/2006/relationships/oleObject" Target="embeddings/oleObject17.bin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0" Type="http://schemas.openxmlformats.org/officeDocument/2006/relationships/fontTable" Target="fontTable.xml"/><Relationship Id="rId11" Type="http://schemas.openxmlformats.org/officeDocument/2006/relationships/image" Target="media/image4.wmf"/><Relationship Id="rId109" Type="http://schemas.openxmlformats.org/officeDocument/2006/relationships/image" Target="media/image50.wmf"/><Relationship Id="rId108" Type="http://schemas.openxmlformats.org/officeDocument/2006/relationships/oleObject" Target="embeddings/oleObject56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5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4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3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2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399</Words>
  <Characters>2277</Characters>
  <Lines>18</Lines>
  <Paragraphs>5</Paragraphs>
  <TotalTime>0</TotalTime>
  <ScaleCrop>false</ScaleCrop>
  <LinksUpToDate>false</LinksUpToDate>
  <CharactersWithSpaces>2671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2019-07-04T06:03:00Z</dcterms:created>
  <dc:creator>雨林木风</dc:creator>
  <cp:lastModifiedBy>vertesyuan</cp:lastModifiedBy>
  <dcterms:modified xsi:type="dcterms:W3CDTF">2022-11-14T01:18:43Z</dcterms:modified>
  <dc:title>2009年硕士研究生入学考试初试考试大纲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C535354897DE4DEAA4AA99C2A969EA86</vt:lpwstr>
  </property>
</Properties>
</file>