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8" w:name="_GoBack"/>
      <w:bookmarkEnd w:id="8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考试科目：环境学                  科目代码：91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  <w:u w:val="single"/>
        </w:rPr>
        <w:t xml:space="preserve">        </w:t>
      </w: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>
      <w:pPr>
        <w:ind w:firstLine="1200" w:firstLineChars="5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1、《环境学概论》，吴彩斌主编，中国环境出版社，2014年</w:t>
      </w:r>
    </w:p>
    <w:p>
      <w:pPr>
        <w:ind w:firstLine="1200" w:firstLineChars="5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2、《环境学导论》，何强、井文涌、王翊亭编著，清华大学出版社，2004</w:t>
      </w:r>
      <w:r>
        <w:rPr>
          <w:rFonts w:hint="eastAsia" w:ascii="仿宋_GB2312" w:eastAsia="仿宋_GB2312"/>
          <w:sz w:val="24"/>
          <w:lang w:val="en-US" w:eastAsia="zh-CN"/>
        </w:rPr>
        <w:t>年</w:t>
      </w: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试卷满分：   </w:t>
      </w:r>
      <w:r>
        <w:rPr>
          <w:rFonts w:ascii="仿宋_GB2312" w:eastAsia="仿宋_GB2312"/>
          <w:sz w:val="24"/>
        </w:rPr>
        <w:t>150分</w:t>
      </w:r>
      <w:r>
        <w:rPr>
          <w:rFonts w:hint="eastAsia" w:ascii="仿宋_GB2312" w:eastAsia="仿宋_GB2312"/>
          <w:sz w:val="24"/>
        </w:rPr>
        <w:t xml:space="preserve">      考试时间：</w:t>
      </w:r>
      <w:r>
        <w:rPr>
          <w:rFonts w:ascii="仿宋_GB2312" w:eastAsia="仿宋_GB2312"/>
          <w:sz w:val="24"/>
        </w:rPr>
        <w:t>180</w:t>
      </w:r>
      <w:r>
        <w:rPr>
          <w:rFonts w:hint="eastAsia" w:ascii="仿宋_GB2312" w:eastAsia="仿宋_GB2312"/>
          <w:sz w:val="24"/>
        </w:rPr>
        <w:t>分钟</w:t>
      </w:r>
    </w:p>
    <w:p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答题方式：闭卷、笔试</w:t>
      </w: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>
      <w:pPr>
        <w:pStyle w:val="2"/>
        <w:adjustRightInd w:val="0"/>
        <w:snapToGrid w:val="0"/>
        <w:spacing w:line="360" w:lineRule="auto"/>
        <w:ind w:left="240"/>
        <w:jc w:val="center"/>
        <w:rPr>
          <w:rFonts w:ascii="黑体" w:eastAsia="黑体"/>
          <w:b/>
          <w:sz w:val="24"/>
        </w:rPr>
      </w:pPr>
      <w:bookmarkStart w:id="0" w:name="OLE_LINK49"/>
      <w:bookmarkStart w:id="1" w:name="OLE_LINK33"/>
      <w:r>
        <w:rPr>
          <w:rFonts w:eastAsia="黑体"/>
          <w:b/>
          <w:sz w:val="24"/>
        </w:rPr>
        <w:t>第一章  环境与环境问题</w:t>
      </w:r>
      <w:bookmarkEnd w:id="0"/>
    </w:p>
    <w:p>
      <w:pPr>
        <w:adjustRightInd w:val="0"/>
        <w:snapToGrid w:val="0"/>
        <w:spacing w:line="360" w:lineRule="auto"/>
        <w:ind w:left="240"/>
        <w:rPr>
          <w:szCs w:val="21"/>
        </w:rPr>
      </w:pPr>
      <w:r>
        <w:rPr>
          <w:rFonts w:hint="eastAsia" w:hAnsi="宋体"/>
          <w:szCs w:val="21"/>
        </w:rPr>
        <w:t>掌握环境的概念和特点；理解人类与环境之间辩证关系；理解环境问题出现的本质原因；了解人类发展的不同历史时期的环境问题；</w:t>
      </w:r>
      <w:r>
        <w:rPr>
          <w:rFonts w:hint="eastAsia"/>
          <w:bCs/>
        </w:rPr>
        <w:t>了解环境问题产生、发展、性质和特点，当前世界关注的全球环境问题，</w:t>
      </w:r>
      <w:r>
        <w:rPr>
          <w:rFonts w:hint="eastAsia" w:ascii="宋体" w:hAnsi="宋体"/>
          <w:szCs w:val="21"/>
        </w:rPr>
        <w:t>八大公害</w:t>
      </w:r>
      <w:bookmarkStart w:id="2" w:name="OLE_LINK8"/>
      <w:r>
        <w:rPr>
          <w:rFonts w:hint="eastAsia" w:ascii="宋体" w:hAnsi="宋体"/>
          <w:szCs w:val="21"/>
        </w:rPr>
        <w:t>事件</w:t>
      </w:r>
      <w:bookmarkEnd w:id="2"/>
      <w:r>
        <w:rPr>
          <w:rFonts w:hint="eastAsia" w:ascii="宋体" w:hAnsi="宋体"/>
          <w:szCs w:val="21"/>
        </w:rPr>
        <w:t>与六大突发污染事。</w:t>
      </w:r>
      <w:r>
        <w:rPr>
          <w:rFonts w:hint="eastAsia" w:hAnsi="宋体"/>
          <w:szCs w:val="21"/>
        </w:rPr>
        <w:t>了解主要全球性环境问题，全球变暖、臭氧层破坏、酸雨等的形成原因、危害以及解决途径；</w:t>
      </w:r>
      <w:r>
        <w:rPr>
          <w:rFonts w:hint="eastAsia"/>
          <w:bCs/>
        </w:rPr>
        <w:t>掌握解决环境问题的根本途径。</w:t>
      </w:r>
      <w:r>
        <w:rPr>
          <w:rFonts w:hint="eastAsia" w:hAnsi="宋体"/>
          <w:szCs w:val="21"/>
        </w:rPr>
        <w:t>了解环境科学的研究对象；了解环境科学的研究内容及其分支学科。世界环境日。</w:t>
      </w:r>
    </w:p>
    <w:bookmarkEnd w:id="1"/>
    <w:p>
      <w:pPr>
        <w:pStyle w:val="2"/>
        <w:adjustRightInd w:val="0"/>
        <w:snapToGrid w:val="0"/>
        <w:spacing w:line="360" w:lineRule="auto"/>
        <w:ind w:left="240"/>
        <w:jc w:val="center"/>
        <w:rPr>
          <w:rFonts w:hint="eastAsia" w:eastAsia="黑体"/>
          <w:b/>
          <w:sz w:val="24"/>
        </w:rPr>
      </w:pPr>
      <w:bookmarkStart w:id="3" w:name="OLE_LINK91"/>
      <w:bookmarkStart w:id="4" w:name="OLE_LINK90"/>
      <w:r>
        <w:rPr>
          <w:rFonts w:hint="eastAsia" w:eastAsia="黑体"/>
          <w:b/>
          <w:sz w:val="24"/>
        </w:rPr>
        <w:t>第二章</w:t>
      </w:r>
      <w:bookmarkEnd w:id="3"/>
      <w:r>
        <w:rPr>
          <w:rFonts w:hint="eastAsia" w:eastAsia="黑体"/>
          <w:b/>
          <w:sz w:val="24"/>
        </w:rPr>
        <w:t xml:space="preserve">  生态学基础</w:t>
      </w:r>
      <w:bookmarkEnd w:id="4"/>
    </w:p>
    <w:p>
      <w:pPr>
        <w:adjustRightInd w:val="0"/>
        <w:snapToGrid w:val="0"/>
        <w:spacing w:line="360" w:lineRule="auto"/>
        <w:ind w:left="24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了解生物圈、</w:t>
      </w:r>
      <w:r>
        <w:rPr>
          <w:rFonts w:hint="eastAsia" w:hAnsi="宋体"/>
          <w:szCs w:val="21"/>
        </w:rPr>
        <w:fldChar w:fldCharType="begin"/>
      </w:r>
      <w:r>
        <w:rPr>
          <w:rFonts w:hint="eastAsia" w:hAnsi="宋体"/>
          <w:szCs w:val="21"/>
        </w:rPr>
        <w:instrText xml:space="preserve"> HYPERLINK "javascript:MyWin('../c3-1.htm" \l "s1')" </w:instrText>
      </w:r>
      <w:r>
        <w:rPr>
          <w:rFonts w:hint="eastAsia" w:hAnsi="宋体"/>
          <w:szCs w:val="21"/>
        </w:rPr>
        <w:fldChar w:fldCharType="separate"/>
      </w:r>
      <w:r>
        <w:rPr>
          <w:rFonts w:hAnsi="宋体"/>
          <w:szCs w:val="21"/>
        </w:rPr>
        <w:t>生态系统</w:t>
      </w:r>
      <w:r>
        <w:rPr>
          <w:rFonts w:hint="eastAsia" w:hAnsi="宋体"/>
          <w:szCs w:val="21"/>
        </w:rPr>
        <w:t>、生态平衡的</w:t>
      </w:r>
      <w:r>
        <w:rPr>
          <w:rFonts w:hAnsi="宋体"/>
          <w:szCs w:val="21"/>
        </w:rPr>
        <w:t>基本概念</w:t>
      </w:r>
      <w:r>
        <w:rPr>
          <w:rFonts w:hint="eastAsia" w:hAnsi="宋体"/>
          <w:szCs w:val="21"/>
        </w:rPr>
        <w:fldChar w:fldCharType="end"/>
      </w:r>
      <w:r>
        <w:rPr>
          <w:rFonts w:hint="eastAsia" w:hAnsi="宋体"/>
          <w:szCs w:val="21"/>
        </w:rPr>
        <w:t>，熟悉</w:t>
      </w:r>
      <w:r>
        <w:rPr>
          <w:rFonts w:hint="eastAsia" w:hAnsi="宋体"/>
          <w:szCs w:val="21"/>
        </w:rPr>
        <w:fldChar w:fldCharType="begin"/>
      </w:r>
      <w:r>
        <w:rPr>
          <w:rFonts w:hint="eastAsia" w:hAnsi="宋体"/>
          <w:szCs w:val="21"/>
        </w:rPr>
        <w:instrText xml:space="preserve"> HYPERLINK "javascript:MyWin('../c3-2.htm')" </w:instrText>
      </w:r>
      <w:r>
        <w:rPr>
          <w:rFonts w:hint="eastAsia" w:hAnsi="宋体"/>
          <w:szCs w:val="21"/>
        </w:rPr>
        <w:fldChar w:fldCharType="separate"/>
      </w:r>
      <w:r>
        <w:rPr>
          <w:rFonts w:hAnsi="宋体"/>
          <w:szCs w:val="21"/>
        </w:rPr>
        <w:t>生态系统的结构和功能</w:t>
      </w:r>
      <w:r>
        <w:rPr>
          <w:rFonts w:hint="eastAsia" w:hAnsi="宋体"/>
          <w:szCs w:val="21"/>
        </w:rPr>
        <w:fldChar w:fldCharType="end"/>
      </w:r>
      <w:r>
        <w:rPr>
          <w:rFonts w:hint="eastAsia" w:hAnsi="宋体"/>
          <w:szCs w:val="21"/>
        </w:rPr>
        <w:t>，掌握</w:t>
      </w:r>
      <w:r>
        <w:rPr>
          <w:rFonts w:hint="eastAsia" w:hAnsi="宋体"/>
          <w:szCs w:val="21"/>
        </w:rPr>
        <w:fldChar w:fldCharType="begin"/>
      </w:r>
      <w:r>
        <w:rPr>
          <w:rFonts w:hint="eastAsia" w:hAnsi="宋体"/>
          <w:szCs w:val="21"/>
        </w:rPr>
        <w:instrText xml:space="preserve"> HYPERLINK "javascript:MyWin('../c3-2.htm" \l "s42')" </w:instrText>
      </w:r>
      <w:r>
        <w:rPr>
          <w:rFonts w:hint="eastAsia" w:hAnsi="宋体"/>
          <w:szCs w:val="21"/>
        </w:rPr>
        <w:fldChar w:fldCharType="separate"/>
      </w:r>
      <w:r>
        <w:rPr>
          <w:rFonts w:hAnsi="宋体"/>
          <w:szCs w:val="21"/>
        </w:rPr>
        <w:t>破坏生态平衡的主要因素</w:t>
      </w:r>
      <w:r>
        <w:rPr>
          <w:rFonts w:hint="eastAsia" w:hAnsi="宋体"/>
          <w:szCs w:val="21"/>
        </w:rPr>
        <w:fldChar w:fldCharType="end"/>
      </w:r>
      <w:r>
        <w:rPr>
          <w:rFonts w:hint="eastAsia" w:hAnsi="宋体"/>
          <w:szCs w:val="21"/>
        </w:rPr>
        <w:t>和生态学的一般规律。</w:t>
      </w:r>
    </w:p>
    <w:p>
      <w:pPr>
        <w:pStyle w:val="2"/>
        <w:adjustRightInd w:val="0"/>
        <w:snapToGrid w:val="0"/>
        <w:spacing w:line="360" w:lineRule="auto"/>
        <w:ind w:left="240"/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第三章  水环境保护</w:t>
      </w:r>
    </w:p>
    <w:p>
      <w:pPr>
        <w:adjustRightInd w:val="0"/>
        <w:snapToGrid w:val="0"/>
        <w:spacing w:line="360" w:lineRule="auto"/>
        <w:ind w:left="240"/>
        <w:rPr>
          <w:rFonts w:hint="eastAsia" w:hAnsi="宋体"/>
          <w:szCs w:val="21"/>
        </w:rPr>
      </w:pPr>
      <w:bookmarkStart w:id="5" w:name="OLE_LINK96"/>
      <w:r>
        <w:rPr>
          <w:rFonts w:hAnsi="宋体"/>
          <w:szCs w:val="21"/>
        </w:rPr>
        <w:t>了解世界和中国水污染</w:t>
      </w:r>
      <w:bookmarkStart w:id="6" w:name="OLE_LINK106"/>
      <w:r>
        <w:rPr>
          <w:rFonts w:hAnsi="宋体"/>
          <w:szCs w:val="21"/>
        </w:rPr>
        <w:t>现状</w:t>
      </w:r>
      <w:bookmarkEnd w:id="6"/>
      <w:r>
        <w:rPr>
          <w:rFonts w:hAnsi="宋体"/>
          <w:szCs w:val="21"/>
        </w:rPr>
        <w:t>，掌握水体中主要污染物的</w:t>
      </w:r>
      <w:r>
        <w:rPr>
          <w:rFonts w:hint="eastAsia" w:hAnsi="宋体"/>
          <w:szCs w:val="21"/>
        </w:rPr>
        <w:t>分类、</w:t>
      </w:r>
      <w:r>
        <w:rPr>
          <w:rFonts w:hAnsi="宋体"/>
          <w:szCs w:val="21"/>
        </w:rPr>
        <w:t>来源及危害</w:t>
      </w:r>
      <w:r>
        <w:rPr>
          <w:rFonts w:hint="eastAsia" w:hAnsi="宋体"/>
          <w:szCs w:val="21"/>
        </w:rPr>
        <w:t>；了解世界水资源的分布和特点；掌握我国水资源的现状和特征以及解决我国水资源的方法；掌握水体富营养化原因、过程及其危害；理解氧垂曲线以及生化需氧量、化学需氧量、总有机碳量、总需氧量等常用水质指标。 了解水污染防治技术</w:t>
      </w:r>
      <w:r>
        <w:rPr>
          <w:rFonts w:hAnsi="宋体"/>
          <w:szCs w:val="21"/>
        </w:rPr>
        <w:t>现状</w:t>
      </w:r>
      <w:r>
        <w:rPr>
          <w:rFonts w:hint="eastAsia" w:hAnsi="宋体"/>
          <w:szCs w:val="21"/>
        </w:rPr>
        <w:t>与进展。</w:t>
      </w:r>
    </w:p>
    <w:bookmarkEnd w:id="5"/>
    <w:p>
      <w:pPr>
        <w:pStyle w:val="2"/>
        <w:adjustRightInd w:val="0"/>
        <w:snapToGrid w:val="0"/>
        <w:spacing w:line="360" w:lineRule="auto"/>
        <w:ind w:left="240"/>
        <w:jc w:val="center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 xml:space="preserve">第四章  </w:t>
      </w:r>
      <w:bookmarkStart w:id="7" w:name="OLE_LINK94"/>
      <w:r>
        <w:rPr>
          <w:rFonts w:eastAsia="黑体"/>
          <w:b/>
          <w:sz w:val="24"/>
        </w:rPr>
        <w:t>大气环境</w:t>
      </w:r>
    </w:p>
    <w:p>
      <w:pPr>
        <w:adjustRightInd w:val="0"/>
        <w:snapToGrid w:val="0"/>
        <w:spacing w:line="360" w:lineRule="auto"/>
        <w:ind w:left="240"/>
        <w:rPr>
          <w:rFonts w:hAnsi="宋体"/>
          <w:szCs w:val="21"/>
        </w:rPr>
      </w:pPr>
      <w:r>
        <w:rPr>
          <w:rFonts w:hint="eastAsia" w:hAnsi="宋体"/>
          <w:szCs w:val="21"/>
        </w:rPr>
        <w:t>掌握大气的结构和组成；掌握大气污染物的分类、危害；了解我国大气污染现状和原因；空气污染指数AQI的计算和分级；了解大气污染物的迁移和扩散过程；掌握主要的烟型及产生条件。了解“伦敦烟雾事件”和“洛杉矶化学烟雾事件”的形成机理；</w:t>
      </w:r>
      <w:r>
        <w:rPr>
          <w:rFonts w:hAnsi="宋体"/>
          <w:szCs w:val="21"/>
        </w:rPr>
        <w:t>重点掌握大气中主要污染物的</w:t>
      </w:r>
      <w:r>
        <w:rPr>
          <w:rFonts w:hint="eastAsia" w:hAnsi="宋体"/>
          <w:szCs w:val="21"/>
        </w:rPr>
        <w:t>分类、</w:t>
      </w:r>
      <w:r>
        <w:rPr>
          <w:rFonts w:hAnsi="宋体"/>
          <w:szCs w:val="21"/>
        </w:rPr>
        <w:t>来源、危害及控制方法</w:t>
      </w:r>
      <w:r>
        <w:rPr>
          <w:rFonts w:hint="eastAsia" w:hAnsi="宋体"/>
          <w:szCs w:val="21"/>
        </w:rPr>
        <w:t>。</w:t>
      </w:r>
    </w:p>
    <w:bookmarkEnd w:id="7"/>
    <w:p>
      <w:pPr>
        <w:pStyle w:val="2"/>
        <w:adjustRightInd w:val="0"/>
        <w:snapToGrid w:val="0"/>
        <w:spacing w:line="360" w:lineRule="auto"/>
        <w:ind w:left="240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第五章  土壤环境</w:t>
      </w:r>
    </w:p>
    <w:p>
      <w:pPr>
        <w:adjustRightInd w:val="0"/>
        <w:snapToGrid w:val="0"/>
        <w:spacing w:line="360" w:lineRule="auto"/>
        <w:ind w:left="240"/>
        <w:rPr>
          <w:rFonts w:hAnsi="宋体"/>
          <w:szCs w:val="21"/>
        </w:rPr>
      </w:pPr>
      <w:r>
        <w:rPr>
          <w:rFonts w:hint="eastAsia" w:hAnsi="宋体"/>
          <w:szCs w:val="21"/>
        </w:rPr>
        <w:t>掌握土壤的概念, 了解土壤的组成，了解土壤的基本理化性质, 理解孔隙度、结构性、土壤胶体及吸收交换性、土壤酸碱性和氧化还原特性；了解当前我国土壤污染概况，了解土壤重金属、有机污染的来源及其危害；了解土壤污染防治的主要方法。</w:t>
      </w:r>
    </w:p>
    <w:p>
      <w:pPr>
        <w:pStyle w:val="2"/>
        <w:adjustRightInd w:val="0"/>
        <w:snapToGrid w:val="0"/>
        <w:spacing w:line="360" w:lineRule="auto"/>
        <w:ind w:left="240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第六章  固体废弃物与环境</w:t>
      </w:r>
    </w:p>
    <w:p>
      <w:pPr>
        <w:adjustRightInd w:val="0"/>
        <w:snapToGrid w:val="0"/>
        <w:spacing w:line="360" w:lineRule="auto"/>
        <w:ind w:left="240"/>
        <w:rPr>
          <w:rFonts w:hAnsi="宋体"/>
          <w:szCs w:val="21"/>
        </w:rPr>
      </w:pPr>
      <w:r>
        <w:rPr>
          <w:rFonts w:hint="eastAsia" w:hAnsi="宋体"/>
          <w:szCs w:val="21"/>
        </w:rPr>
        <w:t>了解固体废物的来源、分类、污染途径及其危害；理解固体废物的概念；理解固体废物资源化的概念，处理、处置和利用原则；理解固体废物的综合利用及其资源化途径。</w:t>
      </w:r>
    </w:p>
    <w:p>
      <w:pPr>
        <w:pStyle w:val="2"/>
        <w:adjustRightInd w:val="0"/>
        <w:snapToGrid w:val="0"/>
        <w:spacing w:line="360" w:lineRule="auto"/>
        <w:ind w:left="240"/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 xml:space="preserve">第七章 </w:t>
      </w:r>
      <w:r>
        <w:rPr>
          <w:rFonts w:eastAsia="黑体"/>
          <w:b/>
          <w:sz w:val="24"/>
        </w:rPr>
        <w:t>噪声与环境</w:t>
      </w:r>
      <w:r>
        <w:rPr>
          <w:rFonts w:hint="eastAsia" w:eastAsia="黑体"/>
          <w:b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left="240"/>
        <w:rPr>
          <w:rFonts w:hint="eastAsia" w:hAnsi="宋体"/>
          <w:szCs w:val="21"/>
        </w:rPr>
      </w:pPr>
      <w:r>
        <w:rPr>
          <w:rFonts w:hAnsi="宋体"/>
          <w:szCs w:val="21"/>
        </w:rPr>
        <w:t>重点</w:t>
      </w:r>
      <w:r>
        <w:rPr>
          <w:rFonts w:hint="eastAsia" w:hAnsi="宋体"/>
          <w:szCs w:val="21"/>
        </w:rPr>
        <w:t>掌握噪声污染的主要特征与分类，噪声源及其分类，声压级、响度级与统计噪声级，声压级的计算、噪声的控制标准与噪声的控制技术；</w:t>
      </w:r>
      <w:r>
        <w:rPr>
          <w:rFonts w:hAnsi="宋体"/>
          <w:szCs w:val="21"/>
        </w:rPr>
        <w:t>噪声污染的危害以及相应</w:t>
      </w:r>
      <w:r>
        <w:rPr>
          <w:rFonts w:hint="eastAsia" w:hAnsi="宋体"/>
          <w:szCs w:val="21"/>
        </w:rPr>
        <w:t>的</w:t>
      </w:r>
      <w:r>
        <w:rPr>
          <w:rFonts w:hAnsi="宋体"/>
          <w:szCs w:val="21"/>
        </w:rPr>
        <w:t>防治策略</w:t>
      </w:r>
      <w:r>
        <w:rPr>
          <w:rFonts w:hint="eastAsia" w:hAnsi="宋体"/>
          <w:szCs w:val="21"/>
        </w:rPr>
        <w:t>。</w:t>
      </w:r>
    </w:p>
    <w:p>
      <w:pPr>
        <w:pStyle w:val="2"/>
        <w:adjustRightInd w:val="0"/>
        <w:snapToGrid w:val="0"/>
        <w:spacing w:line="360" w:lineRule="auto"/>
        <w:ind w:left="240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第八章 可持续发展</w:t>
      </w:r>
    </w:p>
    <w:p>
      <w:pPr>
        <w:adjustRightInd w:val="0"/>
        <w:snapToGrid w:val="0"/>
        <w:spacing w:line="360" w:lineRule="auto"/>
        <w:ind w:left="240"/>
        <w:rPr>
          <w:rFonts w:hAnsi="宋体"/>
          <w:szCs w:val="21"/>
        </w:rPr>
      </w:pPr>
      <w:r>
        <w:rPr>
          <w:rFonts w:hint="eastAsia" w:hAnsi="宋体"/>
          <w:szCs w:val="21"/>
        </w:rPr>
        <w:t>熟悉可持续发展的定义、内容和原则，掌握可持续发展战略的内涵、评价指标体系；熟悉低碳的相关理论，介绍全新的生活方式和生活理念--低碳生活，以及低碳家庭生活的基本技巧。</w:t>
      </w:r>
    </w:p>
    <w:p>
      <w:pPr>
        <w:ind w:left="720"/>
        <w:rPr>
          <w:rFonts w:hint="eastAsia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jdkYTIzNmY4YzFkYjgxOWE5YWJiMjNkMTNjN2MifQ=="/>
  </w:docVars>
  <w:rsids>
    <w:rsidRoot w:val="00E258BF"/>
    <w:rsid w:val="00002E7B"/>
    <w:rsid w:val="000117A8"/>
    <w:rsid w:val="000340DC"/>
    <w:rsid w:val="000B48AD"/>
    <w:rsid w:val="0015163D"/>
    <w:rsid w:val="00180645"/>
    <w:rsid w:val="001D53A0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2F365E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07D80"/>
    <w:rsid w:val="0072208B"/>
    <w:rsid w:val="00731235"/>
    <w:rsid w:val="007339CD"/>
    <w:rsid w:val="00735BF2"/>
    <w:rsid w:val="00736D7A"/>
    <w:rsid w:val="007B6148"/>
    <w:rsid w:val="007C1E0E"/>
    <w:rsid w:val="007C3F1B"/>
    <w:rsid w:val="007D6450"/>
    <w:rsid w:val="00806401"/>
    <w:rsid w:val="008117E4"/>
    <w:rsid w:val="0082168C"/>
    <w:rsid w:val="00886037"/>
    <w:rsid w:val="008941D0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3787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3BD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B74214A"/>
    <w:rsid w:val="119A3A9C"/>
    <w:rsid w:val="1AA20409"/>
    <w:rsid w:val="2B4C0FD7"/>
    <w:rsid w:val="3F4667E1"/>
    <w:rsid w:val="44F22BED"/>
    <w:rsid w:val="5C843AA1"/>
    <w:rsid w:val="6A6F1E0A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0"/>
    <w:rPr>
      <w:rFonts w:ascii="宋体" w:hAnsi="Courier New"/>
      <w:kern w:val="2"/>
      <w:sz w:val="21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纯文本 Char1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1097</Words>
  <Characters>1112</Characters>
  <Lines>9</Lines>
  <Paragraphs>2</Paragraphs>
  <TotalTime>0</TotalTime>
  <ScaleCrop>false</ScaleCrop>
  <LinksUpToDate>false</LinksUpToDate>
  <CharactersWithSpaces>1168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2022-10-10T07:36:11Z</dcterms:modified>
  <dc:title>浙江师范大学2004年研究生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62A1005DADE449BBAA2121ED350F08D5</vt:lpwstr>
  </property>
</Properties>
</file>