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beforeLines="100" w:after="240" w:afterLines="100"/>
        <w:jc w:val="center"/>
        <w:rPr>
          <w:rFonts w:hint="eastAsia" w:ascii="黑体" w:hAnsi="黑体" w:eastAsia="黑体"/>
          <w:b/>
          <w:bCs/>
          <w:color w:val="000000"/>
          <w:sz w:val="36"/>
          <w:szCs w:val="36"/>
        </w:rPr>
      </w:pPr>
      <w:bookmarkStart w:id="1" w:name="_GoBack"/>
      <w:bookmarkEnd w:id="1"/>
      <w:r>
        <w:rPr>
          <w:rFonts w:hint="eastAsia" w:ascii="黑体" w:hAnsi="黑体" w:eastAsia="黑体"/>
          <w:b/>
          <w:bCs/>
          <w:color w:val="000000"/>
          <w:sz w:val="36"/>
          <w:szCs w:val="36"/>
        </w:rPr>
        <w:t>初试自命题科目考试大纲</w:t>
      </w:r>
    </w:p>
    <w:p>
      <w:pPr>
        <w:spacing w:before="240" w:beforeLines="100" w:after="240" w:afterLines="100"/>
        <w:ind w:firstLine="321" w:firstLineChars="100"/>
        <w:rPr>
          <w:rFonts w:hint="eastAsia" w:ascii="宋体" w:hAnsi="宋体"/>
          <w:b/>
          <w:bCs/>
          <w:color w:val="000000"/>
          <w:sz w:val="32"/>
          <w:szCs w:val="32"/>
        </w:rPr>
      </w:pPr>
      <w:r>
        <w:rPr>
          <w:rFonts w:hint="eastAsia" w:ascii="宋体" w:hAnsi="宋体"/>
          <w:b/>
          <w:bCs/>
          <w:color w:val="000000"/>
          <w:sz w:val="32"/>
          <w:szCs w:val="32"/>
        </w:rPr>
        <w:t>招生单位名称：机电学院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955"/>
        <w:gridCol w:w="1387"/>
        <w:gridCol w:w="8968"/>
        <w:gridCol w:w="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1005" w:type="dxa"/>
            <w:noWrap w:val="0"/>
            <w:vAlign w:val="top"/>
          </w:tcPr>
          <w:p>
            <w:pPr>
              <w:spacing w:before="240" w:beforeLines="100" w:after="240" w:afterLines="100"/>
              <w:jc w:val="center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科目代码</w:t>
            </w:r>
          </w:p>
        </w:tc>
        <w:tc>
          <w:tcPr>
            <w:tcW w:w="955" w:type="dxa"/>
            <w:noWrap w:val="0"/>
            <w:vAlign w:val="top"/>
          </w:tcPr>
          <w:p>
            <w:pPr>
              <w:spacing w:before="240" w:beforeLines="100" w:after="240" w:afterLines="100"/>
              <w:jc w:val="center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科目名称</w:t>
            </w:r>
          </w:p>
        </w:tc>
        <w:tc>
          <w:tcPr>
            <w:tcW w:w="1387" w:type="dxa"/>
            <w:noWrap w:val="0"/>
            <w:vAlign w:val="top"/>
          </w:tcPr>
          <w:p>
            <w:pPr>
              <w:spacing w:before="240" w:beforeLines="100" w:after="240" w:afterLines="100"/>
              <w:jc w:val="center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参考书目</w:t>
            </w:r>
          </w:p>
        </w:tc>
        <w:tc>
          <w:tcPr>
            <w:tcW w:w="8968" w:type="dxa"/>
            <w:noWrap w:val="0"/>
            <w:vAlign w:val="top"/>
          </w:tcPr>
          <w:p>
            <w:pPr>
              <w:spacing w:before="240" w:beforeLines="100" w:after="240" w:afterLines="100"/>
              <w:jc w:val="center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考试大纲</w:t>
            </w:r>
          </w:p>
        </w:tc>
        <w:tc>
          <w:tcPr>
            <w:tcW w:w="955" w:type="dxa"/>
            <w:noWrap w:val="0"/>
            <w:vAlign w:val="top"/>
          </w:tcPr>
          <w:p>
            <w:pPr>
              <w:spacing w:before="240" w:beforeLines="100" w:after="240" w:afterLines="100"/>
              <w:jc w:val="center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808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机械原理</w:t>
            </w:r>
          </w:p>
        </w:tc>
        <w:tc>
          <w:tcPr>
            <w:tcW w:w="1387" w:type="dxa"/>
            <w:noWrap w:val="0"/>
            <w:vAlign w:val="top"/>
          </w:tcPr>
          <w:p>
            <w:pPr>
              <w:spacing w:line="400" w:lineRule="exact"/>
              <w:ind w:firstLine="157" w:firstLineChars="75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1．《</w:t>
            </w:r>
            <w:r>
              <w:rPr>
                <w:rFonts w:hint="eastAsia" w:ascii="宋体" w:hAnsi="宋体"/>
                <w:bCs/>
                <w:szCs w:val="21"/>
              </w:rPr>
              <w:t>机械原理》(第九版)，孙桓、葛文杰主编，高等教育出版社</w:t>
            </w:r>
            <w:r>
              <w:rPr>
                <w:rFonts w:ascii="宋体" w:hAnsi="宋体"/>
                <w:bCs/>
                <w:szCs w:val="21"/>
              </w:rPr>
              <w:t xml:space="preserve">, </w:t>
            </w:r>
            <w:r>
              <w:rPr>
                <w:rFonts w:hint="eastAsia" w:ascii="宋体" w:hAnsi="宋体"/>
                <w:bCs/>
                <w:szCs w:val="21"/>
              </w:rPr>
              <w:t>20</w:t>
            </w:r>
            <w:r>
              <w:rPr>
                <w:rFonts w:ascii="宋体" w:hAnsi="宋体"/>
                <w:bCs/>
                <w:szCs w:val="21"/>
              </w:rPr>
              <w:t>21</w:t>
            </w:r>
            <w:r>
              <w:rPr>
                <w:rFonts w:hint="eastAsia" w:ascii="宋体" w:hAnsi="宋体"/>
                <w:bCs/>
                <w:szCs w:val="21"/>
              </w:rPr>
              <w:t>年；</w:t>
            </w:r>
          </w:p>
          <w:p>
            <w:pPr>
              <w:spacing w:line="400" w:lineRule="exact"/>
              <w:ind w:firstLine="157" w:firstLineChars="75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2．</w:t>
            </w:r>
            <w:r>
              <w:rPr>
                <w:rFonts w:hint="eastAsia" w:ascii="宋体" w:hAnsi="宋体"/>
                <w:bCs/>
                <w:szCs w:val="21"/>
              </w:rPr>
              <w:t>《</w:t>
            </w:r>
            <w:r>
              <w:rPr>
                <w:rFonts w:ascii="宋体" w:hAnsi="宋体"/>
                <w:szCs w:val="21"/>
              </w:rPr>
              <w:t>机械原理</w:t>
            </w:r>
            <w:r>
              <w:rPr>
                <w:rFonts w:hint="eastAsia" w:ascii="宋体" w:hAnsi="宋体"/>
                <w:szCs w:val="21"/>
              </w:rPr>
              <w:t>》（第2版），</w:t>
            </w:r>
            <w:r>
              <w:rPr>
                <w:rFonts w:ascii="宋体" w:hAnsi="宋体"/>
                <w:szCs w:val="21"/>
              </w:rPr>
              <w:t>王知行</w:t>
            </w:r>
            <w:r>
              <w:rPr>
                <w:rFonts w:hint="eastAsia" w:ascii="宋体" w:hAnsi="宋体"/>
                <w:szCs w:val="21"/>
              </w:rPr>
              <w:t>、邓宗全主编，</w:t>
            </w:r>
            <w:r>
              <w:rPr>
                <w:rFonts w:ascii="宋体" w:hAnsi="宋体"/>
                <w:szCs w:val="21"/>
              </w:rPr>
              <w:t>高等教育出版社，200</w:t>
            </w:r>
            <w:r>
              <w:rPr>
                <w:rFonts w:hint="eastAsia" w:ascii="宋体" w:hAnsi="宋体"/>
                <w:szCs w:val="21"/>
              </w:rPr>
              <w:t>6年；</w:t>
            </w:r>
          </w:p>
          <w:p>
            <w:pPr>
              <w:spacing w:line="400" w:lineRule="exact"/>
              <w:ind w:firstLine="210" w:firstLineChars="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3．</w:t>
            </w:r>
            <w:r>
              <w:rPr>
                <w:rFonts w:hint="eastAsia" w:ascii="宋体" w:hAnsi="宋体"/>
                <w:bCs/>
                <w:szCs w:val="21"/>
              </w:rPr>
              <w:t>《</w:t>
            </w:r>
            <w:r>
              <w:rPr>
                <w:rFonts w:ascii="宋体" w:hAnsi="宋体"/>
                <w:szCs w:val="21"/>
              </w:rPr>
              <w:t>机械原理</w:t>
            </w:r>
            <w:r>
              <w:rPr>
                <w:rFonts w:hint="eastAsia" w:ascii="宋体" w:hAnsi="宋体"/>
                <w:szCs w:val="21"/>
              </w:rPr>
              <w:t>教程》，</w:t>
            </w:r>
            <w:r>
              <w:rPr>
                <w:rFonts w:ascii="宋体" w:hAnsi="宋体"/>
                <w:szCs w:val="21"/>
              </w:rPr>
              <w:t>申永胜</w:t>
            </w:r>
            <w:r>
              <w:rPr>
                <w:rFonts w:hint="eastAsia" w:ascii="宋体" w:hAnsi="宋体"/>
                <w:szCs w:val="21"/>
              </w:rPr>
              <w:t>主编</w:t>
            </w:r>
            <w:r>
              <w:rPr>
                <w:rFonts w:hint="eastAsia" w:ascii="宋体" w:hAnsi="宋体"/>
                <w:bCs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清华大学出版社，</w:t>
            </w:r>
            <w:r>
              <w:rPr>
                <w:rFonts w:hint="eastAsia" w:ascii="宋体" w:hAnsi="宋体"/>
                <w:szCs w:val="21"/>
              </w:rPr>
              <w:t>2005年</w:t>
            </w:r>
          </w:p>
        </w:tc>
        <w:tc>
          <w:tcPr>
            <w:tcW w:w="8968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713"/>
                <w:tab w:val="clear" w:pos="898"/>
              </w:tabs>
              <w:spacing w:before="120" w:beforeLines="50" w:after="120" w:afterLines="50"/>
              <w:ind w:left="715" w:hanging="539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考试目的与要求</w:t>
            </w:r>
          </w:p>
          <w:p>
            <w:pPr>
              <w:spacing w:line="360" w:lineRule="exact"/>
              <w:ind w:firstLine="420" w:firstLineChars="20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通过</w:t>
            </w:r>
            <w:r>
              <w:rPr>
                <w:rFonts w:ascii="宋体" w:hAnsi="宋体"/>
                <w:szCs w:val="21"/>
              </w:rPr>
              <w:t>机械原理</w:t>
            </w:r>
            <w:r>
              <w:rPr>
                <w:rFonts w:hint="eastAsia" w:ascii="宋体" w:hAnsi="宋体"/>
                <w:szCs w:val="21"/>
              </w:rPr>
              <w:t>科目</w:t>
            </w:r>
            <w:r>
              <w:rPr>
                <w:rFonts w:ascii="宋体" w:hAnsi="宋体"/>
                <w:szCs w:val="21"/>
              </w:rPr>
              <w:t>的</w:t>
            </w:r>
            <w:r>
              <w:rPr>
                <w:rFonts w:hint="eastAsia" w:ascii="宋体" w:hAnsi="宋体"/>
                <w:szCs w:val="21"/>
              </w:rPr>
              <w:t>考试，考察</w:t>
            </w:r>
            <w:r>
              <w:rPr>
                <w:rFonts w:ascii="宋体" w:hAnsi="宋体"/>
                <w:szCs w:val="21"/>
              </w:rPr>
              <w:t>学生</w:t>
            </w:r>
            <w:r>
              <w:rPr>
                <w:rFonts w:hint="eastAsia" w:ascii="宋体" w:hAnsi="宋体"/>
                <w:szCs w:val="21"/>
              </w:rPr>
              <w:t>是否了解</w:t>
            </w:r>
            <w:r>
              <w:rPr>
                <w:rFonts w:ascii="宋体" w:hAnsi="宋体"/>
                <w:szCs w:val="21"/>
              </w:rPr>
              <w:t>通用机械的组成原理，</w:t>
            </w:r>
            <w:r>
              <w:rPr>
                <w:rFonts w:hint="eastAsia" w:ascii="宋体" w:hAnsi="宋体"/>
                <w:szCs w:val="21"/>
              </w:rPr>
              <w:t>是否</w:t>
            </w:r>
            <w:r>
              <w:rPr>
                <w:rFonts w:ascii="宋体" w:hAnsi="宋体"/>
                <w:szCs w:val="21"/>
              </w:rPr>
              <w:t>掌握机构运动分析与力分析的基本方法，</w:t>
            </w:r>
            <w:r>
              <w:rPr>
                <w:rFonts w:hint="eastAsia" w:ascii="宋体" w:hAnsi="宋体"/>
                <w:szCs w:val="21"/>
              </w:rPr>
              <w:t>是否</w:t>
            </w:r>
            <w:r>
              <w:rPr>
                <w:rFonts w:ascii="宋体" w:hAnsi="宋体"/>
                <w:szCs w:val="21"/>
              </w:rPr>
              <w:t>掌握</w:t>
            </w:r>
            <w:r>
              <w:rPr>
                <w:rFonts w:hint="eastAsia" w:ascii="宋体" w:hAnsi="宋体"/>
                <w:szCs w:val="21"/>
              </w:rPr>
              <w:t>常用</w:t>
            </w:r>
            <w:r>
              <w:rPr>
                <w:rFonts w:ascii="宋体" w:hAnsi="宋体"/>
                <w:szCs w:val="21"/>
              </w:rPr>
              <w:t>机构的基本</w:t>
            </w:r>
            <w:r>
              <w:rPr>
                <w:rFonts w:hint="eastAsia" w:ascii="宋体" w:hAnsi="宋体"/>
                <w:szCs w:val="21"/>
              </w:rPr>
              <w:t>原理、传动特点与设计</w:t>
            </w:r>
            <w:r>
              <w:rPr>
                <w:rFonts w:ascii="宋体" w:hAnsi="宋体"/>
                <w:szCs w:val="21"/>
              </w:rPr>
              <w:t>方法</w:t>
            </w:r>
            <w:r>
              <w:rPr>
                <w:rFonts w:hint="eastAsia" w:ascii="宋体" w:hAnsi="宋体"/>
                <w:szCs w:val="21"/>
              </w:rPr>
              <w:t>，是否理解</w:t>
            </w:r>
            <w:r>
              <w:rPr>
                <w:rFonts w:ascii="宋体" w:hAnsi="宋体"/>
                <w:szCs w:val="21"/>
              </w:rPr>
              <w:t>机械的平衡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机械的运转及其速度波动调节</w:t>
            </w:r>
            <w:r>
              <w:rPr>
                <w:rFonts w:hint="eastAsia" w:ascii="宋体" w:hAnsi="宋体"/>
                <w:szCs w:val="21"/>
              </w:rPr>
              <w:t>的原理，是否了解</w:t>
            </w:r>
            <w:r>
              <w:rPr>
                <w:rFonts w:ascii="宋体" w:hAnsi="宋体"/>
                <w:color w:val="000000"/>
                <w:szCs w:val="21"/>
              </w:rPr>
              <w:t>工业机器人</w:t>
            </w:r>
            <w:r>
              <w:rPr>
                <w:rFonts w:hint="eastAsia" w:ascii="宋体" w:hAnsi="宋体"/>
                <w:color w:val="000000"/>
                <w:szCs w:val="21"/>
              </w:rPr>
              <w:t>操作机的</w:t>
            </w:r>
            <w:r>
              <w:rPr>
                <w:rFonts w:ascii="宋体" w:hAnsi="宋体"/>
                <w:color w:val="000000"/>
                <w:szCs w:val="21"/>
              </w:rPr>
              <w:t>分类</w:t>
            </w:r>
            <w:r>
              <w:rPr>
                <w:rFonts w:hint="eastAsia" w:ascii="宋体" w:hAnsi="宋体"/>
                <w:color w:val="000000"/>
                <w:szCs w:val="21"/>
              </w:rPr>
              <w:t>及</w:t>
            </w:r>
            <w:r>
              <w:rPr>
                <w:rFonts w:ascii="宋体" w:hAnsi="宋体"/>
                <w:color w:val="000000"/>
                <w:szCs w:val="21"/>
              </w:rPr>
              <w:t>工业机器人的</w:t>
            </w:r>
            <w:r>
              <w:rPr>
                <w:rFonts w:hint="eastAsia" w:ascii="宋体" w:hAnsi="宋体"/>
                <w:color w:val="000000"/>
                <w:szCs w:val="21"/>
              </w:rPr>
              <w:t>应用，是否了解机械设计的一般过程和机械系统方案的拟定方法。</w:t>
            </w:r>
          </w:p>
          <w:p>
            <w:pPr>
              <w:spacing w:line="400" w:lineRule="exact"/>
              <w:ind w:left="63" w:leftChars="30" w:firstLine="315" w:firstLineChars="150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机械原理</w:t>
            </w:r>
            <w:r>
              <w:rPr>
                <w:rFonts w:hint="eastAsia" w:ascii="宋体" w:hAnsi="宋体"/>
                <w:szCs w:val="21"/>
              </w:rPr>
              <w:t>科目的考试</w:t>
            </w:r>
            <w:r>
              <w:rPr>
                <w:rFonts w:ascii="宋体" w:hAnsi="宋体"/>
                <w:szCs w:val="21"/>
              </w:rPr>
              <w:t>要求掌握平面机构的组成原理，运动与力分析原理；掌握平面连杆机构、凸轮机构、齿轮机构、齿轮系的分类、传动特征与设计方法</w:t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掌握机械动力学分析的一般方法</w:t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了解</w:t>
            </w:r>
            <w:r>
              <w:rPr>
                <w:rFonts w:hint="eastAsia" w:ascii="宋体" w:hAnsi="宋体"/>
                <w:szCs w:val="21"/>
              </w:rPr>
              <w:t>工业</w:t>
            </w:r>
            <w:r>
              <w:rPr>
                <w:rFonts w:ascii="宋体" w:hAnsi="宋体"/>
                <w:szCs w:val="21"/>
              </w:rPr>
              <w:t>机器人的</w:t>
            </w:r>
            <w:r>
              <w:rPr>
                <w:rFonts w:hint="eastAsia" w:ascii="宋体" w:hAnsi="宋体"/>
                <w:szCs w:val="21"/>
              </w:rPr>
              <w:t>分类与应用，</w:t>
            </w:r>
            <w:r>
              <w:rPr>
                <w:rFonts w:ascii="宋体" w:hAnsi="宋体"/>
                <w:szCs w:val="21"/>
              </w:rPr>
              <w:t>了解</w:t>
            </w:r>
            <w:r>
              <w:rPr>
                <w:rFonts w:hint="eastAsia" w:ascii="宋体" w:hAnsi="宋体"/>
                <w:szCs w:val="21"/>
              </w:rPr>
              <w:t>机械系统方案的设计过程</w:t>
            </w:r>
            <w:r>
              <w:rPr>
                <w:rFonts w:ascii="宋体" w:hAnsi="宋体"/>
                <w:szCs w:val="21"/>
              </w:rPr>
              <w:t>。</w:t>
            </w:r>
          </w:p>
          <w:p>
            <w:pPr>
              <w:numPr>
                <w:ilvl w:val="0"/>
                <w:numId w:val="1"/>
              </w:numPr>
              <w:tabs>
                <w:tab w:val="left" w:pos="713"/>
                <w:tab w:val="clear" w:pos="898"/>
              </w:tabs>
              <w:spacing w:before="120" w:beforeLines="50" w:after="120" w:afterLines="50"/>
              <w:ind w:left="896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考试范围</w:t>
            </w: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1绪论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  机械原理</w:t>
            </w:r>
            <w:r>
              <w:rPr>
                <w:rFonts w:ascii="宋体" w:hAnsi="宋体"/>
                <w:bCs/>
                <w:color w:val="000000"/>
                <w:szCs w:val="21"/>
              </w:rPr>
              <w:t>的研究对象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及内容</w:t>
            </w:r>
            <w:r>
              <w:rPr>
                <w:rFonts w:ascii="宋体" w:hAnsi="宋体"/>
                <w:bCs/>
                <w:color w:val="000000"/>
                <w:szCs w:val="21"/>
              </w:rPr>
              <w:t>，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机械原理学科发展现状</w:t>
            </w:r>
            <w:r>
              <w:rPr>
                <w:rFonts w:ascii="宋体" w:hAnsi="宋体"/>
                <w:bCs/>
                <w:color w:val="000000"/>
                <w:szCs w:val="21"/>
              </w:rPr>
              <w:t>。</w:t>
            </w: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2机构的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结构</w:t>
            </w:r>
            <w:r>
              <w:rPr>
                <w:rFonts w:ascii="宋体" w:hAnsi="宋体"/>
                <w:bCs/>
                <w:color w:val="000000"/>
                <w:szCs w:val="21"/>
              </w:rPr>
              <w:t>分析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  </w:t>
            </w:r>
            <w:r>
              <w:rPr>
                <w:rFonts w:ascii="宋体" w:hAnsi="宋体"/>
                <w:bCs/>
                <w:color w:val="000000"/>
                <w:szCs w:val="21"/>
              </w:rPr>
              <w:t>平面机构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与空间机构</w:t>
            </w:r>
            <w:r>
              <w:rPr>
                <w:rFonts w:ascii="宋体" w:hAnsi="宋体"/>
                <w:bCs/>
                <w:color w:val="000000"/>
                <w:szCs w:val="21"/>
              </w:rPr>
              <w:t>的组成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及平面机构运动简图绘制，平面</w:t>
            </w:r>
            <w:r>
              <w:rPr>
                <w:rFonts w:ascii="宋体" w:hAnsi="宋体"/>
                <w:bCs/>
                <w:color w:val="000000"/>
                <w:szCs w:val="21"/>
              </w:rPr>
              <w:t>机构自由度计算方法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，平面机构的组成原理、结构分类与分析以及高副低代方法</w:t>
            </w:r>
            <w:r>
              <w:rPr>
                <w:rFonts w:ascii="宋体" w:hAnsi="宋体"/>
                <w:bCs/>
                <w:color w:val="000000"/>
                <w:szCs w:val="21"/>
              </w:rPr>
              <w:t>。</w:t>
            </w: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3平面机构的运动分析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  </w:t>
            </w:r>
            <w:r>
              <w:rPr>
                <w:rFonts w:ascii="宋体" w:hAnsi="宋体"/>
                <w:bCs/>
                <w:color w:val="000000"/>
                <w:szCs w:val="21"/>
              </w:rPr>
              <w:t>机构速度分析的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速度</w:t>
            </w:r>
            <w:r>
              <w:rPr>
                <w:rFonts w:ascii="宋体" w:hAnsi="宋体"/>
                <w:bCs/>
                <w:color w:val="000000"/>
                <w:szCs w:val="21"/>
              </w:rPr>
              <w:t>瞬心法，机构运动分析的矢量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方程</w:t>
            </w:r>
            <w:r>
              <w:rPr>
                <w:rFonts w:ascii="宋体" w:hAnsi="宋体"/>
                <w:bCs/>
                <w:color w:val="000000"/>
                <w:szCs w:val="21"/>
              </w:rPr>
              <w:t>图解法，机构运动分析的解析法。</w:t>
            </w:r>
          </w:p>
          <w:p>
            <w:pPr>
              <w:spacing w:line="360" w:lineRule="exact"/>
              <w:ind w:firstLine="210" w:firstLineChars="100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4平面机构的力分析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  构件惯性力和运动副中摩擦力的确定，</w:t>
            </w:r>
            <w:r>
              <w:rPr>
                <w:rFonts w:ascii="宋体" w:hAnsi="宋体"/>
                <w:bCs/>
                <w:color w:val="000000"/>
                <w:szCs w:val="21"/>
              </w:rPr>
              <w:t>机构</w:t>
            </w:r>
            <w:r>
              <w:rPr>
                <w:rFonts w:ascii="宋体" w:hAnsi="宋体"/>
                <w:color w:val="000000"/>
                <w:szCs w:val="21"/>
              </w:rPr>
              <w:t>动态静力分析的图解方法，</w:t>
            </w:r>
            <w:r>
              <w:rPr>
                <w:rFonts w:hint="eastAsia" w:ascii="宋体" w:hAnsi="宋体"/>
                <w:color w:val="000000"/>
                <w:szCs w:val="21"/>
              </w:rPr>
              <w:t>考虑</w:t>
            </w:r>
            <w:r>
              <w:rPr>
                <w:rFonts w:ascii="宋体" w:hAnsi="宋体"/>
                <w:color w:val="000000"/>
                <w:szCs w:val="21"/>
              </w:rPr>
              <w:t>摩擦</w:t>
            </w:r>
            <w:r>
              <w:rPr>
                <w:rFonts w:hint="eastAsia" w:ascii="宋体" w:hAnsi="宋体"/>
                <w:color w:val="000000"/>
                <w:szCs w:val="21"/>
              </w:rPr>
              <w:t>时</w:t>
            </w:r>
            <w:r>
              <w:rPr>
                <w:rFonts w:ascii="宋体" w:hAnsi="宋体"/>
                <w:color w:val="000000"/>
                <w:szCs w:val="21"/>
              </w:rPr>
              <w:t>机构的受力分析。</w:t>
            </w:r>
          </w:p>
          <w:p>
            <w:pPr>
              <w:spacing w:line="360" w:lineRule="exact"/>
              <w:ind w:firstLine="210" w:firstLineChars="100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5机械的效率和自锁  机械效率的计算方法，机械自锁的应用与分析。</w:t>
            </w:r>
          </w:p>
          <w:p>
            <w:pPr>
              <w:spacing w:line="360" w:lineRule="exact"/>
              <w:ind w:firstLine="210" w:firstLineChars="10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6</w:t>
            </w:r>
            <w:r>
              <w:rPr>
                <w:rFonts w:ascii="宋体" w:hAnsi="宋体"/>
                <w:color w:val="000000"/>
                <w:szCs w:val="21"/>
              </w:rPr>
              <w:t>机械的平衡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 刚性转子</w:t>
            </w:r>
            <w:r>
              <w:rPr>
                <w:rFonts w:ascii="宋体" w:hAnsi="宋体"/>
                <w:color w:val="000000"/>
                <w:szCs w:val="21"/>
              </w:rPr>
              <w:t>的静平衡原理与</w:t>
            </w:r>
            <w:r>
              <w:rPr>
                <w:rFonts w:hint="eastAsia" w:ascii="宋体" w:hAnsi="宋体"/>
                <w:color w:val="000000"/>
                <w:szCs w:val="21"/>
              </w:rPr>
              <w:t>计算，</w:t>
            </w:r>
            <w:r>
              <w:rPr>
                <w:rFonts w:ascii="宋体" w:hAnsi="宋体"/>
                <w:color w:val="000000"/>
                <w:szCs w:val="21"/>
              </w:rPr>
              <w:t>刚性转子的动平衡原理与</w:t>
            </w:r>
            <w:r>
              <w:rPr>
                <w:rFonts w:hint="eastAsia" w:ascii="宋体" w:hAnsi="宋体"/>
                <w:color w:val="000000"/>
                <w:szCs w:val="21"/>
              </w:rPr>
              <w:t>计算，</w:t>
            </w:r>
            <w:r>
              <w:rPr>
                <w:rFonts w:ascii="宋体" w:hAnsi="宋体"/>
                <w:color w:val="000000"/>
                <w:szCs w:val="21"/>
              </w:rPr>
              <w:t>平面机构的平衡</w:t>
            </w:r>
            <w:r>
              <w:rPr>
                <w:rFonts w:hint="eastAsia" w:ascii="宋体" w:hAnsi="宋体"/>
                <w:color w:val="000000"/>
                <w:szCs w:val="21"/>
              </w:rPr>
              <w:t>与计算。</w:t>
            </w:r>
          </w:p>
          <w:p>
            <w:pPr>
              <w:spacing w:line="360" w:lineRule="exact"/>
              <w:ind w:firstLine="210" w:firstLineChars="10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</w:t>
            </w:r>
            <w:r>
              <w:rPr>
                <w:rFonts w:ascii="宋体" w:hAnsi="宋体"/>
                <w:color w:val="000000"/>
                <w:szCs w:val="21"/>
              </w:rPr>
              <w:t>机械的运转及其速度波动的调节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 机械系统等效动力学模型的建立、</w:t>
            </w:r>
            <w:r>
              <w:rPr>
                <w:rFonts w:ascii="宋体" w:hAnsi="宋体"/>
                <w:color w:val="000000"/>
                <w:szCs w:val="21"/>
              </w:rPr>
              <w:t>运动微分方程的建立及其求解方法，稳定运转状态下机械的速度波动及其调节方法。</w:t>
            </w: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8</w:t>
            </w:r>
            <w:r>
              <w:rPr>
                <w:rFonts w:ascii="宋体" w:hAnsi="宋体"/>
                <w:bCs/>
                <w:color w:val="000000"/>
                <w:szCs w:val="21"/>
              </w:rPr>
              <w:t>平面连杆机构及其设计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  </w:t>
            </w:r>
            <w:r>
              <w:rPr>
                <w:rFonts w:ascii="宋体" w:hAnsi="宋体"/>
                <w:bCs/>
                <w:color w:val="000000"/>
                <w:szCs w:val="21"/>
              </w:rPr>
              <w:t>平面四杆机构的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类</w:t>
            </w:r>
            <w:r>
              <w:rPr>
                <w:rFonts w:ascii="宋体" w:hAnsi="宋体"/>
                <w:bCs/>
                <w:color w:val="000000"/>
                <w:szCs w:val="21"/>
              </w:rPr>
              <w:t>型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和应用</w:t>
            </w:r>
            <w:r>
              <w:rPr>
                <w:rFonts w:ascii="宋体" w:hAnsi="宋体"/>
                <w:bCs/>
                <w:color w:val="000000"/>
                <w:szCs w:val="21"/>
              </w:rPr>
              <w:t>，平面四杆机构的基本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知识与</w:t>
            </w:r>
            <w:r>
              <w:rPr>
                <w:rFonts w:ascii="宋体" w:hAnsi="宋体"/>
                <w:bCs/>
                <w:color w:val="000000"/>
                <w:szCs w:val="21"/>
              </w:rPr>
              <w:t>传动特征，平面四杆机构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的</w:t>
            </w:r>
            <w:r>
              <w:rPr>
                <w:rFonts w:ascii="宋体" w:hAnsi="宋体"/>
                <w:bCs/>
                <w:color w:val="000000"/>
                <w:szCs w:val="21"/>
              </w:rPr>
              <w:t>设计，平面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多杆</w:t>
            </w:r>
            <w:r>
              <w:rPr>
                <w:rFonts w:ascii="宋体" w:hAnsi="宋体"/>
                <w:bCs/>
                <w:color w:val="000000"/>
                <w:szCs w:val="21"/>
              </w:rPr>
              <w:t>机构的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传动特点和</w:t>
            </w:r>
            <w:r>
              <w:rPr>
                <w:rFonts w:ascii="宋体" w:hAnsi="宋体"/>
                <w:bCs/>
                <w:color w:val="000000"/>
                <w:szCs w:val="21"/>
              </w:rPr>
              <w:t>应用。</w:t>
            </w:r>
          </w:p>
          <w:p>
            <w:pPr>
              <w:spacing w:line="360" w:lineRule="exact"/>
              <w:ind w:firstLine="210" w:firstLineChars="10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9</w:t>
            </w:r>
            <w:r>
              <w:rPr>
                <w:rFonts w:ascii="宋体" w:hAnsi="宋体"/>
                <w:color w:val="000000"/>
                <w:szCs w:val="21"/>
              </w:rPr>
              <w:t>凸轮机构及其设计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/>
                <w:color w:val="000000"/>
                <w:szCs w:val="21"/>
              </w:rPr>
              <w:t>凸轮机构的</w:t>
            </w:r>
            <w:r>
              <w:rPr>
                <w:rFonts w:hint="eastAsia" w:ascii="宋体" w:hAnsi="宋体"/>
                <w:color w:val="000000"/>
                <w:szCs w:val="21"/>
              </w:rPr>
              <w:t>应用和</w:t>
            </w:r>
            <w:r>
              <w:rPr>
                <w:rFonts w:ascii="宋体" w:hAnsi="宋体"/>
                <w:color w:val="000000"/>
                <w:szCs w:val="21"/>
              </w:rPr>
              <w:t>分类，</w:t>
            </w:r>
            <w:r>
              <w:rPr>
                <w:rFonts w:hint="eastAsia" w:ascii="宋体" w:hAnsi="宋体"/>
                <w:color w:val="000000"/>
                <w:szCs w:val="21"/>
              </w:rPr>
              <w:t>推杆</w:t>
            </w:r>
            <w:r>
              <w:rPr>
                <w:rFonts w:ascii="宋体" w:hAnsi="宋体"/>
                <w:color w:val="000000"/>
                <w:szCs w:val="21"/>
              </w:rPr>
              <w:t>常用的运动规律</w:t>
            </w:r>
            <w:r>
              <w:rPr>
                <w:rFonts w:hint="eastAsia" w:ascii="宋体" w:hAnsi="宋体"/>
                <w:color w:val="000000"/>
                <w:szCs w:val="21"/>
              </w:rPr>
              <w:t>及特性</w:t>
            </w:r>
            <w:r>
              <w:rPr>
                <w:rFonts w:ascii="宋体" w:hAnsi="宋体"/>
                <w:color w:val="000000"/>
                <w:szCs w:val="21"/>
              </w:rPr>
              <w:t>，盘形凸轮轮廓线</w:t>
            </w:r>
            <w:r>
              <w:rPr>
                <w:rFonts w:hint="eastAsia" w:ascii="宋体" w:hAnsi="宋体"/>
                <w:color w:val="000000"/>
                <w:szCs w:val="21"/>
              </w:rPr>
              <w:t>的</w:t>
            </w:r>
            <w:r>
              <w:rPr>
                <w:rFonts w:ascii="宋体" w:hAnsi="宋体"/>
                <w:color w:val="000000"/>
                <w:szCs w:val="21"/>
              </w:rPr>
              <w:t>设计，盘形凸轮机构基本尺寸的确定。</w:t>
            </w: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10齿</w:t>
            </w:r>
            <w:r>
              <w:rPr>
                <w:rFonts w:ascii="宋体" w:hAnsi="宋体"/>
                <w:color w:val="000000"/>
                <w:szCs w:val="21"/>
              </w:rPr>
              <w:t xml:space="preserve">轮机构及其设计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</w:rPr>
              <w:t>齿轮机构的类型</w:t>
            </w:r>
            <w:r>
              <w:rPr>
                <w:rFonts w:hint="eastAsia" w:ascii="宋体" w:hAnsi="宋体"/>
                <w:color w:val="000000"/>
                <w:szCs w:val="21"/>
              </w:rPr>
              <w:t>、特点及其</w:t>
            </w:r>
            <w:r>
              <w:rPr>
                <w:rFonts w:ascii="宋体" w:hAnsi="宋体"/>
                <w:color w:val="000000"/>
                <w:szCs w:val="21"/>
              </w:rPr>
              <w:t>齿廓曲线</w:t>
            </w:r>
            <w:r>
              <w:rPr>
                <w:rFonts w:hint="eastAsia" w:ascii="宋体" w:hAnsi="宋体"/>
                <w:color w:val="000000"/>
                <w:szCs w:val="21"/>
              </w:rPr>
              <w:t>选择</w:t>
            </w:r>
            <w:r>
              <w:rPr>
                <w:rFonts w:ascii="宋体" w:hAnsi="宋体"/>
                <w:color w:val="000000"/>
                <w:szCs w:val="21"/>
              </w:rPr>
              <w:t>，渐开线</w:t>
            </w:r>
            <w:r>
              <w:rPr>
                <w:rFonts w:hint="eastAsia" w:ascii="宋体" w:hAnsi="宋体"/>
                <w:color w:val="000000"/>
                <w:szCs w:val="21"/>
              </w:rPr>
              <w:t>齿廓及其啮合特点，</w:t>
            </w:r>
            <w:r>
              <w:rPr>
                <w:rFonts w:ascii="宋体" w:hAnsi="宋体"/>
                <w:color w:val="000000"/>
                <w:szCs w:val="21"/>
              </w:rPr>
              <w:t>渐开线</w:t>
            </w:r>
            <w:r>
              <w:rPr>
                <w:rFonts w:hint="eastAsia" w:ascii="宋体" w:hAnsi="宋体"/>
                <w:color w:val="000000"/>
                <w:szCs w:val="21"/>
              </w:rPr>
              <w:t>标准</w:t>
            </w:r>
            <w:r>
              <w:rPr>
                <w:rFonts w:ascii="宋体" w:hAnsi="宋体"/>
                <w:color w:val="000000"/>
                <w:szCs w:val="21"/>
              </w:rPr>
              <w:t>齿轮的</w:t>
            </w:r>
            <w:r>
              <w:rPr>
                <w:rFonts w:hint="eastAsia" w:ascii="宋体" w:hAnsi="宋体"/>
                <w:color w:val="000000"/>
                <w:szCs w:val="21"/>
              </w:rPr>
              <w:t>基本参数和几何</w:t>
            </w:r>
            <w:r>
              <w:rPr>
                <w:rFonts w:ascii="宋体" w:hAnsi="宋体"/>
                <w:color w:val="000000"/>
                <w:szCs w:val="21"/>
              </w:rPr>
              <w:t>尺寸，渐开线直齿圆柱齿轮的啮合传动，渐开线齿廓的</w:t>
            </w:r>
            <w:r>
              <w:rPr>
                <w:rFonts w:hint="eastAsia" w:ascii="宋体" w:hAnsi="宋体"/>
                <w:color w:val="000000"/>
                <w:szCs w:val="21"/>
              </w:rPr>
              <w:t>切削原理与根切现象</w:t>
            </w:r>
            <w:r>
              <w:rPr>
                <w:rFonts w:ascii="宋体" w:hAnsi="宋体"/>
                <w:color w:val="000000"/>
                <w:szCs w:val="21"/>
              </w:rPr>
              <w:t>，渐开线变位齿轮传动</w:t>
            </w:r>
            <w:r>
              <w:rPr>
                <w:rFonts w:hint="eastAsia" w:ascii="宋体" w:hAnsi="宋体"/>
                <w:color w:val="000000"/>
                <w:szCs w:val="21"/>
              </w:rPr>
              <w:t>特点</w:t>
            </w:r>
            <w:r>
              <w:rPr>
                <w:rFonts w:ascii="宋体" w:hAnsi="宋体"/>
                <w:color w:val="000000"/>
                <w:szCs w:val="21"/>
              </w:rPr>
              <w:t>，斜齿圆柱齿轮传动</w:t>
            </w:r>
            <w:r>
              <w:rPr>
                <w:rFonts w:hint="eastAsia" w:ascii="宋体" w:hAnsi="宋体"/>
                <w:color w:val="000000"/>
                <w:szCs w:val="21"/>
              </w:rPr>
              <w:t>、</w:t>
            </w:r>
            <w:r>
              <w:rPr>
                <w:rFonts w:ascii="宋体" w:hAnsi="宋体"/>
                <w:color w:val="000000"/>
                <w:szCs w:val="21"/>
              </w:rPr>
              <w:t>直齿圆锥齿轮传动</w:t>
            </w:r>
            <w:r>
              <w:rPr>
                <w:rFonts w:hint="eastAsia" w:ascii="宋体" w:hAnsi="宋体"/>
                <w:color w:val="000000"/>
                <w:szCs w:val="21"/>
              </w:rPr>
              <w:t>和</w:t>
            </w:r>
            <w:r>
              <w:rPr>
                <w:rFonts w:ascii="宋体" w:hAnsi="宋体"/>
                <w:color w:val="000000"/>
                <w:szCs w:val="21"/>
              </w:rPr>
              <w:t>蜗杆传动</w:t>
            </w:r>
            <w:r>
              <w:rPr>
                <w:rFonts w:hint="eastAsia" w:ascii="宋体" w:hAnsi="宋体"/>
                <w:color w:val="000000"/>
                <w:szCs w:val="21"/>
              </w:rPr>
              <w:t>的基本参数及传动特点</w:t>
            </w:r>
            <w:r>
              <w:rPr>
                <w:rFonts w:ascii="宋体" w:hAnsi="宋体"/>
                <w:color w:val="000000"/>
                <w:szCs w:val="21"/>
              </w:rPr>
              <w:t>。</w:t>
            </w: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11</w:t>
            </w:r>
            <w:r>
              <w:rPr>
                <w:rFonts w:ascii="宋体" w:hAnsi="宋体"/>
                <w:color w:val="000000"/>
                <w:szCs w:val="21"/>
              </w:rPr>
              <w:t xml:space="preserve">齿轮系及其设计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</w:rPr>
              <w:t>齿轮系</w:t>
            </w:r>
            <w:r>
              <w:rPr>
                <w:rFonts w:hint="eastAsia" w:ascii="宋体" w:hAnsi="宋体"/>
                <w:color w:val="000000"/>
                <w:szCs w:val="21"/>
              </w:rPr>
              <w:t>及其分类</w:t>
            </w:r>
            <w:r>
              <w:rPr>
                <w:rFonts w:ascii="宋体" w:hAnsi="宋体"/>
                <w:color w:val="000000"/>
                <w:szCs w:val="21"/>
              </w:rPr>
              <w:t>，定轴轮系</w:t>
            </w:r>
            <w:r>
              <w:rPr>
                <w:rFonts w:hint="eastAsia" w:ascii="宋体" w:hAnsi="宋体"/>
                <w:color w:val="000000"/>
                <w:szCs w:val="21"/>
              </w:rPr>
              <w:t>、</w:t>
            </w:r>
            <w:r>
              <w:rPr>
                <w:rFonts w:ascii="宋体" w:hAnsi="宋体"/>
                <w:color w:val="000000"/>
                <w:szCs w:val="21"/>
              </w:rPr>
              <w:t>周转轮系</w:t>
            </w:r>
            <w:r>
              <w:rPr>
                <w:rFonts w:hint="eastAsia" w:ascii="宋体" w:hAnsi="宋体"/>
                <w:color w:val="000000"/>
                <w:szCs w:val="21"/>
              </w:rPr>
              <w:t>和</w:t>
            </w:r>
            <w:r>
              <w:rPr>
                <w:rFonts w:ascii="宋体" w:hAnsi="宋体"/>
                <w:color w:val="000000"/>
                <w:szCs w:val="21"/>
              </w:rPr>
              <w:t>复合轮系传动比的计算，轮系的</w:t>
            </w:r>
            <w:r>
              <w:rPr>
                <w:rFonts w:hint="eastAsia" w:ascii="宋体" w:hAnsi="宋体"/>
                <w:color w:val="000000"/>
                <w:szCs w:val="21"/>
              </w:rPr>
              <w:t>功</w:t>
            </w:r>
            <w:r>
              <w:rPr>
                <w:rFonts w:ascii="宋体" w:hAnsi="宋体"/>
                <w:color w:val="000000"/>
                <w:szCs w:val="21"/>
              </w:rPr>
              <w:t>用，</w:t>
            </w:r>
            <w:r>
              <w:rPr>
                <w:rFonts w:hint="eastAsia" w:ascii="宋体" w:hAnsi="宋体"/>
                <w:color w:val="000000"/>
                <w:szCs w:val="21"/>
              </w:rPr>
              <w:t>行星轮系的效率、类型选择及设计的基本知识</w:t>
            </w:r>
            <w:r>
              <w:rPr>
                <w:rFonts w:ascii="宋体" w:hAnsi="宋体"/>
                <w:color w:val="000000"/>
                <w:szCs w:val="21"/>
              </w:rPr>
              <w:t>。</w:t>
            </w:r>
          </w:p>
          <w:p>
            <w:pPr>
              <w:spacing w:line="360" w:lineRule="exact"/>
              <w:ind w:firstLine="210" w:firstLineChars="10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12其他常用</w:t>
            </w:r>
            <w:r>
              <w:rPr>
                <w:rFonts w:ascii="宋体" w:hAnsi="宋体"/>
                <w:color w:val="000000"/>
                <w:szCs w:val="21"/>
              </w:rPr>
              <w:t>机构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 其他常用</w:t>
            </w:r>
            <w:r>
              <w:rPr>
                <w:rFonts w:ascii="宋体" w:hAnsi="宋体"/>
                <w:color w:val="000000"/>
                <w:szCs w:val="21"/>
              </w:rPr>
              <w:t>机构的类型与传动特</w:t>
            </w:r>
            <w:r>
              <w:rPr>
                <w:rFonts w:hint="eastAsia" w:ascii="宋体" w:hAnsi="宋体"/>
                <w:color w:val="000000"/>
                <w:szCs w:val="21"/>
              </w:rPr>
              <w:t>点</w:t>
            </w:r>
            <w:r>
              <w:rPr>
                <w:rFonts w:ascii="宋体" w:hAnsi="宋体"/>
                <w:color w:val="000000"/>
                <w:szCs w:val="21"/>
              </w:rPr>
              <w:t>。</w:t>
            </w:r>
          </w:p>
          <w:p>
            <w:pPr>
              <w:spacing w:line="360" w:lineRule="exact"/>
              <w:ind w:firstLine="210" w:firstLineChars="10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13工业机器人机构及其设计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/>
                <w:color w:val="000000"/>
                <w:szCs w:val="21"/>
              </w:rPr>
              <w:t>工业机器人</w:t>
            </w:r>
            <w:r>
              <w:rPr>
                <w:rFonts w:hint="eastAsia" w:ascii="宋体" w:hAnsi="宋体"/>
                <w:color w:val="000000"/>
                <w:szCs w:val="21"/>
              </w:rPr>
              <w:t>操作机的</w:t>
            </w:r>
            <w:r>
              <w:rPr>
                <w:rFonts w:ascii="宋体" w:hAnsi="宋体"/>
                <w:color w:val="000000"/>
                <w:szCs w:val="21"/>
              </w:rPr>
              <w:t>分类</w:t>
            </w:r>
            <w:r>
              <w:rPr>
                <w:rFonts w:hint="eastAsia" w:ascii="宋体" w:hAnsi="宋体"/>
                <w:color w:val="000000"/>
                <w:szCs w:val="21"/>
              </w:rPr>
              <w:t>及主要技术指标</w:t>
            </w:r>
            <w:r>
              <w:rPr>
                <w:rFonts w:ascii="宋体" w:hAnsi="宋体"/>
                <w:color w:val="000000"/>
                <w:szCs w:val="21"/>
              </w:rPr>
              <w:t>，工业机器人的</w:t>
            </w:r>
            <w:r>
              <w:rPr>
                <w:rFonts w:hint="eastAsia" w:ascii="宋体" w:hAnsi="宋体"/>
                <w:color w:val="000000"/>
                <w:szCs w:val="21"/>
              </w:rPr>
              <w:t>应用</w:t>
            </w:r>
            <w:r>
              <w:rPr>
                <w:rFonts w:ascii="宋体" w:hAnsi="宋体"/>
                <w:color w:val="000000"/>
                <w:szCs w:val="21"/>
              </w:rPr>
              <w:t>。</w:t>
            </w:r>
          </w:p>
          <w:p>
            <w:pPr>
              <w:spacing w:line="360" w:lineRule="exact"/>
              <w:ind w:firstLine="210" w:firstLineChars="10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14机械系统的方案设计  机械设计的一般过程，机械系统方案设计的一般步骤和方案的拟定。</w:t>
            </w:r>
          </w:p>
          <w:p>
            <w:pPr>
              <w:numPr>
                <w:ilvl w:val="0"/>
                <w:numId w:val="1"/>
              </w:numPr>
              <w:tabs>
                <w:tab w:val="left" w:pos="713"/>
                <w:tab w:val="clear" w:pos="898"/>
              </w:tabs>
              <w:spacing w:before="120" w:beforeLines="50" w:after="120" w:afterLines="50"/>
              <w:ind w:left="896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试题结构</w:t>
            </w:r>
          </w:p>
          <w:p>
            <w:pPr>
              <w:ind w:left="178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考试时间为3小时，试题类型包括填空题、分析计算题、设计分析题、图解分析题、应用分析题等。</w:t>
            </w:r>
          </w:p>
        </w:tc>
        <w:tc>
          <w:tcPr>
            <w:tcW w:w="955" w:type="dxa"/>
            <w:noWrap w:val="0"/>
            <w:vAlign w:val="top"/>
          </w:tcPr>
          <w:p>
            <w:pPr>
              <w:spacing w:before="240" w:beforeLines="100" w:after="240" w:afterLines="100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Cs w:val="28"/>
              </w:rPr>
              <w:t>可携带直尺、圆规、量角器等绘图工具</w:t>
            </w:r>
          </w:p>
        </w:tc>
      </w:tr>
    </w:tbl>
    <w:p>
      <w:pPr>
        <w:spacing w:line="360" w:lineRule="exact"/>
        <w:ind w:left="840" w:leftChars="100" w:right="223" w:rightChars="106" w:hanging="630" w:hangingChars="3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bCs/>
          <w:color w:val="000000"/>
          <w:szCs w:val="21"/>
        </w:rPr>
        <w:t>要求：1.</w:t>
      </w:r>
      <w:r>
        <w:rPr>
          <w:rFonts w:hint="eastAsia" w:ascii="宋体" w:hAnsi="宋体"/>
          <w:color w:val="000000"/>
          <w:szCs w:val="21"/>
        </w:rPr>
        <w:t>参考书目应尽量考虑通用性和出版时间（出版时间不宜太早，以方便考生购买）；非正式出版物以及正在出版过程中的书不能作参考书；参考书应注明书名、编著者、出版社、出版年份等。如：《</w:t>
      </w:r>
      <w:bookmarkStart w:id="0" w:name="OLE_LINK1"/>
      <w:r>
        <w:rPr>
          <w:rFonts w:hint="eastAsia" w:ascii="宋体" w:hAnsi="宋体"/>
          <w:color w:val="000000"/>
          <w:szCs w:val="21"/>
        </w:rPr>
        <w:t>高级英语</w:t>
      </w:r>
      <w:bookmarkEnd w:id="0"/>
      <w:r>
        <w:rPr>
          <w:rFonts w:hint="eastAsia" w:ascii="宋体" w:hAnsi="宋体"/>
          <w:color w:val="000000"/>
          <w:szCs w:val="21"/>
        </w:rPr>
        <w:t>》（修订版）第１、２册，张汉熙主编，外国教学与研究出版社，２０００年；</w:t>
      </w:r>
    </w:p>
    <w:p>
      <w:pPr>
        <w:spacing w:line="360" w:lineRule="exact"/>
        <w:ind w:left="840" w:leftChars="100" w:right="223" w:rightChars="106" w:hanging="630" w:hangingChars="300"/>
      </w:pPr>
      <w:r>
        <w:rPr>
          <w:rFonts w:hint="eastAsia" w:ascii="宋体" w:hAnsi="宋体"/>
          <w:color w:val="000000"/>
          <w:szCs w:val="21"/>
        </w:rPr>
        <w:t xml:space="preserve">      2.不允许使用计算器；绘图及其他科目考试时如有其他说明的请在“备注”栏内标明</w:t>
      </w:r>
    </w:p>
    <w:sectPr>
      <w:pgSz w:w="16838" w:h="11906" w:orient="landscape"/>
      <w:pgMar w:top="1361" w:right="1718" w:bottom="1361" w:left="124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5372025"/>
    <w:multiLevelType w:val="multilevel"/>
    <w:tmpl w:val="45372025"/>
    <w:lvl w:ilvl="0" w:tentative="0">
      <w:start w:val="1"/>
      <w:numFmt w:val="japaneseCounting"/>
      <w:lvlText w:val="%1、"/>
      <w:lvlJc w:val="left"/>
      <w:pPr>
        <w:tabs>
          <w:tab w:val="left" w:pos="898"/>
        </w:tabs>
        <w:ind w:left="898" w:hanging="720"/>
      </w:pPr>
      <w:rPr>
        <w:rFonts w:hint="default" w:eastAsia="宋体"/>
        <w:b/>
        <w:lang w:val="en-US"/>
      </w:rPr>
    </w:lvl>
    <w:lvl w:ilvl="1" w:tentative="0">
      <w:start w:val="1"/>
      <w:numFmt w:val="lowerLetter"/>
      <w:lvlText w:val="%2)"/>
      <w:lvlJc w:val="left"/>
      <w:pPr>
        <w:tabs>
          <w:tab w:val="left" w:pos="1018"/>
        </w:tabs>
        <w:ind w:left="1018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38"/>
        </w:tabs>
        <w:ind w:left="1438" w:hanging="420"/>
      </w:pPr>
    </w:lvl>
    <w:lvl w:ilvl="3" w:tentative="0">
      <w:start w:val="1"/>
      <w:numFmt w:val="decimal"/>
      <w:lvlText w:val="%4."/>
      <w:lvlJc w:val="left"/>
      <w:pPr>
        <w:tabs>
          <w:tab w:val="left" w:pos="1858"/>
        </w:tabs>
        <w:ind w:left="1858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278"/>
        </w:tabs>
        <w:ind w:left="2278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698"/>
        </w:tabs>
        <w:ind w:left="2698" w:hanging="420"/>
      </w:pPr>
    </w:lvl>
    <w:lvl w:ilvl="6" w:tentative="0">
      <w:start w:val="1"/>
      <w:numFmt w:val="decimal"/>
      <w:lvlText w:val="%7."/>
      <w:lvlJc w:val="left"/>
      <w:pPr>
        <w:tabs>
          <w:tab w:val="left" w:pos="3118"/>
        </w:tabs>
        <w:ind w:left="3118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38"/>
        </w:tabs>
        <w:ind w:left="3538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58"/>
        </w:tabs>
        <w:ind w:left="395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52"/>
    <w:rsid w:val="000A2E47"/>
    <w:rsid w:val="000E306E"/>
    <w:rsid w:val="001327FC"/>
    <w:rsid w:val="001E0119"/>
    <w:rsid w:val="002A70D3"/>
    <w:rsid w:val="002C21D7"/>
    <w:rsid w:val="00413A8D"/>
    <w:rsid w:val="00443520"/>
    <w:rsid w:val="004704D6"/>
    <w:rsid w:val="004C24DC"/>
    <w:rsid w:val="005F41B0"/>
    <w:rsid w:val="00684D42"/>
    <w:rsid w:val="007202E2"/>
    <w:rsid w:val="00722BF0"/>
    <w:rsid w:val="00854A2B"/>
    <w:rsid w:val="008911A8"/>
    <w:rsid w:val="00905EB3"/>
    <w:rsid w:val="009B363B"/>
    <w:rsid w:val="00A83203"/>
    <w:rsid w:val="00C7046B"/>
    <w:rsid w:val="00CB2D52"/>
    <w:rsid w:val="00E00B2D"/>
    <w:rsid w:val="00E24850"/>
    <w:rsid w:val="00EF1E37"/>
    <w:rsid w:val="00FA068A"/>
    <w:rsid w:val="20E8061E"/>
    <w:rsid w:val="242D6025"/>
    <w:rsid w:val="2DD063FB"/>
    <w:rsid w:val="3C412D7D"/>
    <w:rsid w:val="3E9C64EA"/>
    <w:rsid w:val="3FBA696D"/>
    <w:rsid w:val="4D105524"/>
    <w:rsid w:val="56AE45AF"/>
    <w:rsid w:val="7CCE34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3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semiHidden/>
    <w:uiPriority w:val="99"/>
    <w:rPr>
      <w:kern w:val="2"/>
      <w:sz w:val="18"/>
      <w:szCs w:val="18"/>
    </w:rPr>
  </w:style>
  <w:style w:type="character" w:customStyle="1" w:styleId="8">
    <w:name w:val="页眉 Char"/>
    <w:link w:val="4"/>
    <w:semiHidden/>
    <w:uiPriority w:val="99"/>
    <w:rPr>
      <w:kern w:val="2"/>
      <w:sz w:val="18"/>
      <w:szCs w:val="18"/>
    </w:rPr>
  </w:style>
  <w:style w:type="character" w:customStyle="1" w:styleId="9">
    <w:name w:val="批注框文本 Char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224</Words>
  <Characters>1277</Characters>
  <Lines>10</Lines>
  <Paragraphs>2</Paragraphs>
  <TotalTime>0</TotalTime>
  <ScaleCrop>false</ScaleCrop>
  <LinksUpToDate>false</LinksUpToDate>
  <CharactersWithSpaces>1499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2017-07-01T13:33:00Z</dcterms:created>
  <dc:creator>cumt_rhb@163.com</dc:creator>
  <cp:lastModifiedBy>vertesyuan</cp:lastModifiedBy>
  <cp:lastPrinted>2021-09-15T07:26:00Z</cp:lastPrinted>
  <dcterms:modified xsi:type="dcterms:W3CDTF">2022-10-09T07:05:39Z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0E2D145D98DF4AC582FAE174E24AF915</vt:lpwstr>
  </property>
</Properties>
</file>