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《浮游选矿》考试大纲</w:t>
            </w:r>
          </w:p>
          <w:p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矿业工程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 w:ascii="??" w:hAnsi="??" w:cs="宋体"/>
                <w:color w:val="333333"/>
                <w:szCs w:val="21"/>
              </w:rPr>
              <w:t>81</w:t>
            </w:r>
            <w:r>
              <w:rPr>
                <w:rFonts w:hint="eastAsia" w:ascii="??" w:hAnsi="??" w:cs="宋体"/>
                <w:color w:val="333333"/>
                <w:szCs w:val="21"/>
                <w:lang w:val="en-US" w:eastAsia="zh-CN"/>
              </w:rPr>
              <w:t>2</w:t>
            </w:r>
            <w:r>
              <w:rPr>
                <w:rFonts w:hint="eastAsia" w:ascii="??" w:hAnsi="??" w:cs="宋体"/>
                <w:color w:val="333333"/>
                <w:szCs w:val="21"/>
              </w:rPr>
              <w:t>浮游选矿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>
            <w:pPr>
              <w:pStyle w:val="11"/>
              <w:ind w:left="420" w:leftChars="2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《浮游选矿》是矿物加工工程专业的一门重要必修课程。</w:t>
            </w:r>
            <w:r>
              <w:rPr>
                <w:rFonts w:ascii="宋体" w:hAnsi="宋体"/>
              </w:rPr>
              <w:t>通过本课</w:t>
            </w:r>
            <w:r>
              <w:rPr>
                <w:rFonts w:hint="eastAsia" w:ascii="宋体" w:hAnsi="宋体"/>
              </w:rPr>
              <w:t>程</w:t>
            </w:r>
            <w:r>
              <w:rPr>
                <w:rFonts w:ascii="宋体" w:hAnsi="宋体"/>
              </w:rPr>
              <w:t>的学习，使学生了解浮选发展历史，掌握浮选的基本理论、浮选药剂、浮选工艺、浮选设备及操作因素等方面知识，培养学生的综合</w:t>
            </w:r>
            <w:r>
              <w:rPr>
                <w:rFonts w:hint="eastAsia" w:ascii="宋体" w:hAnsi="宋体"/>
              </w:rPr>
              <w:t>实践</w:t>
            </w:r>
            <w:r>
              <w:rPr>
                <w:rFonts w:ascii="宋体" w:hAnsi="宋体"/>
              </w:rPr>
              <w:t>能力。</w:t>
            </w:r>
          </w:p>
          <w:p>
            <w:pPr>
              <w:pStyle w:val="11"/>
              <w:ind w:firstLine="0"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二、试卷结构（满分150分）</w:t>
            </w:r>
          </w:p>
          <w:p>
            <w:pPr>
              <w:pStyle w:val="11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内容比例：</w:t>
            </w:r>
            <w:r>
              <w:rPr>
                <w:szCs w:val="21"/>
              </w:rPr>
              <w:t xml:space="preserve"> 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浮选基本原理 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约30分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浮选药剂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约2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浮选设备    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约20分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浮选工艺和实践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约50分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矿石的浮选实践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约10分</w:t>
            </w:r>
          </w:p>
          <w:p>
            <w:pPr>
              <w:pStyle w:val="11"/>
              <w:ind w:firstLine="489" w:firstLineChars="233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扩展部分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约2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cs="宋体"/>
                <w:kern w:val="0"/>
                <w:szCs w:val="21"/>
              </w:rPr>
              <w:t>题型比例：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名词解释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10小题，每小题3分，共30分</w:t>
            </w:r>
          </w:p>
          <w:p>
            <w:pPr>
              <w:pStyle w:val="11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简答题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7小题，每小题10分，共70分</w:t>
            </w:r>
          </w:p>
          <w:p>
            <w:pPr>
              <w:pStyle w:val="11"/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论述题                  2小题，共30分</w:t>
            </w:r>
          </w:p>
          <w:p>
            <w:pPr>
              <w:pStyle w:val="11"/>
              <w:ind w:left="420" w:leftChars="200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计算题                  1小题，共20分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  </w:t>
            </w: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spacing w:line="440" w:lineRule="exact"/>
              <w:ind w:firstLine="413" w:firstLineChars="19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（一）浮选基本原理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考试内容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固、液、气各相的性质   相界面性质  气泡矿化  浮选动力学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考试要求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1．理解并掌握浮选的有关概念、浮选的发展史、浮选的应用领域、浮选方法的优缺点．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2．理解并掌握固相的结构和性质及和可浮性的关系．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3．理解并掌握液相的结构和性质及和可浮性的关系．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4．理解并掌握润湿接触角的概念、表示方法、计算及测定方法、与可浮性的关系．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5．理解并掌握水化作用及与可浮性的关系．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6．理解并掌握矿物表面电性与可浮性的关系．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7． 理解并掌握双电层结构、双电层中电位的概念和表示方法.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8． 理解并掌握吸附现象及与可浮性的关系.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9．理解并掌握气泡矿化原理及气泡矿化形式，能运用热力学和动力学理论解释气泡矿化过程并得出结论．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10．理解浮选速度及浮选速率方程，了解浮选动力学过程的影响因素．</w:t>
            </w:r>
          </w:p>
          <w:p>
            <w:pPr>
              <w:spacing w:line="440" w:lineRule="exact"/>
              <w:ind w:firstLine="413" w:firstLineChars="196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（二）浮选药剂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考试内容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浮选药剂的分类与作用 　捕收剂  起泡剂  调整剂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考试要求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1．理解并掌握浮选药剂的分类方法及各类药剂的作用．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2．理解并掌握非极性烃类油捕收剂的捕收作用及捕收机理．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3．理解并掌握硫代化合物类捕收剂的捕收作用及捕收机理．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4．理解有机酸类捕收剂的捕收作用及作用机理．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5．理解胺类捕收剂的捕收作用及作用机理．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6．理解并掌握起泡剂的结构与性质对起泡性能的影响．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7．理解并掌握起泡剂的作用及作用机理．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8．理解并掌握调整剂的作用及类型．</w:t>
            </w:r>
          </w:p>
          <w:p>
            <w:pPr>
              <w:spacing w:line="440" w:lineRule="exact"/>
              <w:ind w:firstLine="413" w:firstLineChars="196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（三）浮选机及辅助设备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考试内容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浮选机的基本作用及评价  机械搅拌式浮选机  充（压）气式浮选机　空气析出式浮选机  浮选机的发展趋势和研究动态  浮选机的选择、计算、调节和测定  浮选辅助设备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考试要求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 理解并掌握浮选机的基本作用、对浮选机的基本要求和评价、浮选机中矿浆的充气、浮选机内矿浆充气程度的测定及评价.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2．掌握浮选机的分类方法．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3．掌握机械搅拌式浮选机的特点．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 理解并掌握常用机械搅拌式浮选机的结构、工作原理及特点．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5．掌握充（压）气式浮选机特点．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6．理解并掌握浮选柱的结构、工作原理及特点．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  掌握空气析出式浮选机的特点.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  理解并掌握XPM式浮选机的结构、工作原理及特点.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9.  了解浮选机的发展趋势、浮选机操作的调节、浮选机的测定内容。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  理解并掌握浮选辅助设备及各设备的结构、工作原理.</w:t>
            </w:r>
          </w:p>
          <w:p>
            <w:pPr>
              <w:spacing w:line="440" w:lineRule="exact"/>
              <w:ind w:firstLine="420" w:firstLineChars="199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（四）浮选工艺和实践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考试内容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影响浮选的工艺因素  矿物的物质组成和化学组成对浮选的影响　矿浆制备对浮选的影响  药剂制度对浮选的影响  浮选机造成的条件  浮选工艺流程对浮选的影响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考试要求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 掌握影响浮选过程的工艺因素．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 了解矿石性质对浮选过程的影响．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 了解矿浆浓度和矿浆温度对浮选过程的影响．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 理解并掌握粒度组成和颗粒形状对浮选过程的影响．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了解矿浆的PH值和浮选用水对浮选过程的影响．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了解配制浮选药剂的方法.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理解并掌握如何制定浮选方案、如何选择药剂种类.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 理解并掌握如何添加浮选药剂.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 掌握浮选原则流程、浮选流程内部结构与可浮性的关系.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 掌握浮选流程计算方法.</w:t>
            </w:r>
          </w:p>
          <w:p>
            <w:pPr>
              <w:spacing w:line="440" w:lineRule="exact"/>
              <w:ind w:firstLine="413" w:firstLineChars="196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（五）矿石的浮选实践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考试内容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矿物可浮性分类  非极性非金属矿物的浮选  硫化矿浮选  有色金属氧化矿石和混合矿石的浮选  多价金属的极性盐类矿物的浮选  氧化物及硅酸盐矿物浮选  可溶性盐的浮选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考试要求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1．了解矿物的可浮性分类．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2．了解非极性非金属矿物的浮选特点及典型矿物的浮选方法．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3．了解典型硫化矿物浮选方法．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4．了解有色金属氧化矿石的特点及典型矿石的浮选方法．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5．了解铁矿石的浮选方法．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《选矿学》，谢广元 中国矿业大学出版社 2010. 8（第二版）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971C34"/>
    <w:rsid w:val="33F97C4B"/>
    <w:rsid w:val="7D1E1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 Char"/>
    <w:basedOn w:val="7"/>
    <w:link w:val="4"/>
    <w:uiPriority w:val="0"/>
    <w:rPr>
      <w:rFonts w:cs="Times New Roman"/>
      <w:sz w:val="18"/>
      <w:szCs w:val="18"/>
    </w:rPr>
  </w:style>
  <w:style w:type="character" w:customStyle="1" w:styleId="9">
    <w:name w:val="页脚 Char Char"/>
    <w:basedOn w:val="7"/>
    <w:link w:val="3"/>
    <w:uiPriority w:val="0"/>
    <w:rPr>
      <w:rFonts w:cs="Times New Roman"/>
      <w:sz w:val="18"/>
      <w:szCs w:val="18"/>
    </w:rPr>
  </w:style>
  <w:style w:type="character" w:customStyle="1" w:styleId="10">
    <w:name w:val="纯文本 Char Char"/>
    <w:basedOn w:val="7"/>
    <w:link w:val="2"/>
    <w:uiPriority w:val="0"/>
    <w:rPr>
      <w:rFonts w:ascii="宋体" w:hAnsi="Courier New" w:eastAsia="宋体" w:cs="Times New Roman"/>
      <w:sz w:val="20"/>
      <w:szCs w:val="20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315</Words>
  <Characters>1798</Characters>
  <Lines>14</Lines>
  <Paragraphs>4</Paragraphs>
  <TotalTime>0</TotalTime>
  <ScaleCrop>false</ScaleCrop>
  <LinksUpToDate>false</LinksUpToDate>
  <CharactersWithSpaces>2109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2015-09-21T00:15:00Z</dcterms:created>
  <dc:creator>柳放</dc:creator>
  <cp:lastModifiedBy>vertesyuan</cp:lastModifiedBy>
  <cp:lastPrinted>2014-08-26T23:56:00Z</cp:lastPrinted>
  <dcterms:modified xsi:type="dcterms:W3CDTF">2022-10-10T03:27:29Z</dcterms:modified>
  <dc:title>《高等代数》考试大纲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9CD2547A94AB47E39E9231C366F73AAE</vt:lpwstr>
  </property>
</Properties>
</file>