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隶书"/>
          <w:b/>
          <w:sz w:val="36"/>
          <w:szCs w:val="36"/>
        </w:rPr>
      </w:pPr>
      <w:bookmarkStart w:id="0" w:name="_GoBack"/>
      <w:bookmarkEnd w:id="0"/>
      <w:r>
        <w:rPr>
          <w:rFonts w:eastAsia="隶书"/>
          <w:b/>
          <w:sz w:val="36"/>
          <w:szCs w:val="36"/>
        </w:rPr>
        <w:t>南华大学硕士研究生入学初试科目考试大纲</w:t>
      </w:r>
    </w:p>
    <w:tbl>
      <w:tblPr>
        <w:tblStyle w:val="5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946"/>
        <w:gridCol w:w="234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招生学院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招生专业代码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招生专业名称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公共卫生学院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100400</w:t>
            </w:r>
          </w:p>
          <w:p>
            <w:pPr>
              <w:wordWrap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公共卫生与预防医学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公共卫生硕士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353卫生综合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jc w:val="center"/>
              <w:rPr>
                <w:rFonts w:eastAsia="隶书"/>
                <w:b/>
                <w:sz w:val="24"/>
              </w:rPr>
            </w:pPr>
            <w:r>
              <w:rPr>
                <w:rFonts w:eastAsia="隶书"/>
                <w:b/>
                <w:sz w:val="24"/>
              </w:rPr>
              <w:t>一、考试内容</w:t>
            </w:r>
          </w:p>
          <w:p>
            <w:pPr>
              <w:rPr>
                <w:sz w:val="24"/>
              </w:rPr>
            </w:pP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right="840" w:rightChars="40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“卫生综合”含三大卫生、流行病学和卫生统计学</w:t>
            </w:r>
            <w:r>
              <w:rPr>
                <w:sz w:val="18"/>
                <w:szCs w:val="18"/>
              </w:rPr>
              <w:t>内容，内容如下：</w:t>
            </w:r>
          </w:p>
          <w:p>
            <w:pPr>
              <w:spacing w:line="280" w:lineRule="exact"/>
              <w:ind w:right="840" w:rightChars="4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（一）职业卫生与职业医学</w:t>
            </w:r>
          </w:p>
          <w:p>
            <w:pPr>
              <w:spacing w:line="280" w:lineRule="exact"/>
              <w:ind w:right="840" w:rightChars="400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kern w:val="0"/>
                <w:sz w:val="18"/>
                <w:szCs w:val="18"/>
              </w:rPr>
              <w:t>职业卫生与职业医学、职业病与职业中毒基本概念和诊断原则。</w:t>
            </w:r>
          </w:p>
          <w:p>
            <w:pPr>
              <w:widowControl/>
              <w:spacing w:line="280" w:lineRule="exact"/>
              <w:ind w:left="270" w:right="840" w:rightChars="400" w:hanging="270" w:hangingChars="15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2.常见职业中毒和物理因素损害的发病机制、临床表现及防治措施（</w:t>
            </w:r>
            <w:r>
              <w:rPr>
                <w:bCs/>
                <w:kern w:val="0"/>
                <w:sz w:val="18"/>
                <w:szCs w:val="18"/>
              </w:rPr>
              <w:t>刺激性、窒息性气体，铅、苯、汞、锰、砷、农药、尘肺、高温、电离辐射、噪声振动</w:t>
            </w:r>
            <w:r>
              <w:rPr>
                <w:kern w:val="0"/>
                <w:sz w:val="18"/>
                <w:szCs w:val="18"/>
              </w:rPr>
              <w:t>）。</w:t>
            </w:r>
          </w:p>
          <w:p>
            <w:pPr>
              <w:widowControl/>
              <w:spacing w:line="280" w:lineRule="exact"/>
              <w:ind w:right="840" w:rightChars="40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3.职业性有害因素的识别、评价与控制。</w:t>
            </w:r>
          </w:p>
          <w:p>
            <w:pPr>
              <w:widowControl/>
              <w:spacing w:line="280" w:lineRule="exact"/>
              <w:ind w:right="840" w:rightChars="40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4.职业卫生法规与监督管理（职业病防治法、职业卫生标准、职业卫生监督）。</w:t>
            </w:r>
          </w:p>
          <w:p>
            <w:pPr>
              <w:pStyle w:val="2"/>
              <w:spacing w:line="280" w:lineRule="exact"/>
              <w:ind w:right="840" w:rightChars="40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（二）环境卫生学</w:t>
            </w:r>
          </w:p>
          <w:p>
            <w:pPr>
              <w:pStyle w:val="2"/>
              <w:spacing w:line="280" w:lineRule="exact"/>
              <w:ind w:right="840" w:rightChars="4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1.环境卫生学的基本概念，环境因素和环境的分类，各类环境介质的特点。</w:t>
            </w:r>
          </w:p>
          <w:p>
            <w:pPr>
              <w:pStyle w:val="2"/>
              <w:spacing w:line="280" w:lineRule="exact"/>
              <w:ind w:left="180" w:right="840" w:rightChars="400" w:hanging="180" w:hangingChars="1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2.常见的环境卫生问题，环境因素的变化与人群健康的关系（饮用水、空气、地质和土壤公共场所、家用化学品和化妆品、居住环境）对人群健康影响及其意义。</w:t>
            </w:r>
          </w:p>
          <w:p>
            <w:pPr>
              <w:pStyle w:val="2"/>
              <w:spacing w:line="280" w:lineRule="exact"/>
              <w:ind w:right="840" w:rightChars="4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3.城乡规划卫生和环境质量评价的基本内容、方法和重要意义。</w:t>
            </w:r>
          </w:p>
          <w:p>
            <w:pPr>
              <w:spacing w:line="280" w:lineRule="exact"/>
              <w:ind w:right="840" w:rightChars="40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（三）营养与食品卫生学</w:t>
            </w:r>
          </w:p>
          <w:p>
            <w:pPr>
              <w:spacing w:line="280" w:lineRule="exact"/>
              <w:ind w:right="840" w:rightChars="4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1.人体对营养的需要(营养学基础)、各类食物的营养价值。</w:t>
            </w:r>
          </w:p>
          <w:p>
            <w:pPr>
              <w:spacing w:line="280" w:lineRule="exact"/>
              <w:ind w:right="840" w:rightChars="4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2.特定人群的营养、营养与疾病、社区营养、临床营养及分子营养学等。</w:t>
            </w:r>
          </w:p>
          <w:p>
            <w:pPr>
              <w:spacing w:line="280" w:lineRule="exact"/>
              <w:ind w:right="840" w:rightChars="4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3.食品污染与预防；各类食品的卫生问题；食源性疾病与预防；食品卫生监督管理。</w:t>
            </w:r>
          </w:p>
          <w:p>
            <w:pPr>
              <w:spacing w:line="280" w:lineRule="exact"/>
              <w:ind w:right="840" w:rightChars="40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（四）流行病学</w:t>
            </w:r>
          </w:p>
          <w:p>
            <w:pPr>
              <w:spacing w:line="280" w:lineRule="exact"/>
              <w:ind w:left="311" w:right="840" w:rightChars="400" w:hanging="311" w:hangingChars="17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疾病的监测与三级预防；</w:t>
            </w:r>
          </w:p>
          <w:p>
            <w:pPr>
              <w:spacing w:line="280" w:lineRule="exact"/>
              <w:ind w:left="311" w:right="840" w:rightChars="400" w:hanging="311" w:hangingChars="17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病例对照研究、队列研究的概念、特点、目的、主要研究类型；研究设计与实施；资料的整理与分析；优点与局限性；</w:t>
            </w:r>
          </w:p>
          <w:p>
            <w:pPr>
              <w:spacing w:line="280" w:lineRule="exact"/>
              <w:ind w:left="311" w:right="840" w:rightChars="400" w:hanging="311" w:hangingChars="17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3.筛检的概念、筛检试验的评价；筛检效果的评价；</w:t>
            </w:r>
          </w:p>
          <w:p>
            <w:pPr>
              <w:spacing w:line="280" w:lineRule="exact"/>
              <w:ind w:left="311" w:right="840" w:rightChars="400" w:hanging="311" w:hangingChars="17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4.传染病流行过程，潜伏期的流行病学意义，影响人群易感性的主要因素；传染病的预防和控制、计划免疫及其评价；</w:t>
            </w:r>
          </w:p>
          <w:p>
            <w:pPr>
              <w:spacing w:line="280" w:lineRule="exact"/>
              <w:ind w:right="840" w:rightChars="40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（五）卫生统计学</w:t>
            </w:r>
          </w:p>
          <w:p>
            <w:pPr>
              <w:tabs>
                <w:tab w:val="left" w:pos="7182"/>
                <w:tab w:val="left" w:pos="7891"/>
              </w:tabs>
              <w:spacing w:line="280" w:lineRule="exac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1.统计学基本概念。</w:t>
            </w:r>
          </w:p>
          <w:p>
            <w:pPr>
              <w:tabs>
                <w:tab w:val="left" w:pos="7182"/>
                <w:tab w:val="left" w:pos="7891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2.数值变量资料统计描述和统计推断，单变量资料的正态分布、正态性检验。</w:t>
            </w:r>
          </w:p>
          <w:p>
            <w:pPr>
              <w:tabs>
                <w:tab w:val="left" w:pos="7182"/>
                <w:tab w:val="left" w:pos="7891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3.分类变量资料统计描述和统计推断。</w:t>
            </w:r>
          </w:p>
          <w:p>
            <w:pPr>
              <w:tabs>
                <w:tab w:val="left" w:pos="7182"/>
                <w:tab w:val="left" w:pos="7891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4.等级资料统计描述和统计推断。</w:t>
            </w:r>
          </w:p>
          <w:p>
            <w:pPr>
              <w:tabs>
                <w:tab w:val="left" w:pos="7182"/>
                <w:tab w:val="left" w:pos="7891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5.双变量计量资料统计描述和统计推断。</w:t>
            </w:r>
          </w:p>
          <w:p>
            <w:pPr>
              <w:tabs>
                <w:tab w:val="left" w:pos="7891"/>
              </w:tabs>
              <w:ind w:right="1119" w:rightChars="533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7891"/>
              </w:tabs>
              <w:ind w:right="1119" w:rightChars="533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卫生检验研究方向选做</w:t>
            </w:r>
            <w:r>
              <w:rPr>
                <w:b/>
                <w:bCs/>
                <w:sz w:val="18"/>
                <w:szCs w:val="18"/>
              </w:rPr>
              <w:t>内容</w:t>
            </w:r>
            <w:r>
              <w:rPr>
                <w:b w:val="0"/>
                <w:bCs w:val="0"/>
                <w:sz w:val="18"/>
                <w:szCs w:val="18"/>
              </w:rPr>
              <w:t>如下：</w:t>
            </w:r>
          </w:p>
          <w:p>
            <w:pPr>
              <w:tabs>
                <w:tab w:val="left" w:pos="7891"/>
              </w:tabs>
              <w:ind w:right="1184" w:rightChars="56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（一）空气理化检验部分</w:t>
            </w:r>
          </w:p>
          <w:p>
            <w:pPr>
              <w:tabs>
                <w:tab w:val="left" w:pos="7891"/>
              </w:tabs>
              <w:ind w:right="590" w:rightChars="281"/>
              <w:jc w:val="left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 空气污染物浓度换算、表示方法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。</w:t>
            </w:r>
          </w:p>
          <w:p>
            <w:pPr>
              <w:tabs>
                <w:tab w:val="left" w:pos="7891"/>
              </w:tabs>
              <w:ind w:right="590" w:rightChars="281"/>
              <w:jc w:val="left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 采样效率鉴定、影响因数，最小采气量的意义和计算方法。流量计的原理、分类、校正原理与方法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。</w:t>
            </w:r>
          </w:p>
          <w:p>
            <w:pPr>
              <w:tabs>
                <w:tab w:val="left" w:pos="7891"/>
              </w:tabs>
              <w:ind w:right="590" w:rightChars="281"/>
              <w:jc w:val="left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3. 质量控制图的编制、运用、质量控制基础实验和常用术语，标准气体配制方法，采样质量保证。</w:t>
            </w:r>
          </w:p>
          <w:p>
            <w:pPr>
              <w:tabs>
                <w:tab w:val="left" w:pos="7891"/>
              </w:tabs>
              <w:ind w:right="590" w:rightChars="281"/>
              <w:jc w:val="left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粉尘浓度、分散度、游离二氧化硅测定原理与方法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。</w:t>
            </w:r>
          </w:p>
          <w:p>
            <w:pPr>
              <w:tabs>
                <w:tab w:val="left" w:pos="7891"/>
              </w:tabs>
              <w:ind w:right="590" w:rightChars="281"/>
              <w:jc w:val="left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5. 锰、二氧化硫、氧化氮、氟及其化合物测定原理与方法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。</w:t>
            </w:r>
          </w:p>
          <w:p>
            <w:pPr>
              <w:tabs>
                <w:tab w:val="left" w:pos="7891"/>
              </w:tabs>
              <w:ind w:right="590" w:rightChars="281"/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6. 苯、甲苯、二甲苯、苯并（a）芘、甲醛测定原理与方法。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ind w:firstLine="0" w:firstLineChars="0"/>
              <w:rPr>
                <w:rFonts w:eastAsia="隶书"/>
                <w:sz w:val="24"/>
              </w:rPr>
            </w:pP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891"/>
                <w:tab w:val="left" w:pos="7951"/>
              </w:tabs>
              <w:ind w:right="590" w:rightChars="281"/>
              <w:jc w:val="left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tabs>
                <w:tab w:val="left" w:pos="7891"/>
                <w:tab w:val="left" w:pos="7951"/>
              </w:tabs>
              <w:ind w:right="590" w:rightChars="281"/>
              <w:jc w:val="left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 w:val="18"/>
                <w:szCs w:val="18"/>
              </w:rPr>
              <w:t>（二）食品理化检验部分</w:t>
            </w:r>
          </w:p>
          <w:p>
            <w:pPr>
              <w:pStyle w:val="2"/>
              <w:tabs>
                <w:tab w:val="left" w:pos="7891"/>
                <w:tab w:val="left" w:pos="7951"/>
              </w:tabs>
              <w:ind w:right="590" w:rightChars="281"/>
              <w:rPr>
                <w:rFonts w:hint="eastAsia"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1．食品样品采样、保存和常规处理方法</w:t>
            </w:r>
            <w:r>
              <w:rPr>
                <w:rFonts w:hint="eastAsia" w:ascii="Times New Roman" w:hAnsi="Times New Roman"/>
                <w:b w:val="0"/>
                <w:bCs w:val="0"/>
                <w:sz w:val="18"/>
                <w:szCs w:val="18"/>
              </w:rPr>
              <w:t>。</w:t>
            </w:r>
          </w:p>
          <w:p>
            <w:pPr>
              <w:pStyle w:val="2"/>
              <w:tabs>
                <w:tab w:val="left" w:pos="7891"/>
                <w:tab w:val="left" w:pos="7951"/>
              </w:tabs>
              <w:ind w:right="590" w:rightChars="281"/>
              <w:rPr>
                <w:rFonts w:hint="eastAsia"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2. 蔗糖、淀粉、还原糖、维生素、糖精（钠）、苯甲酸(及钠盐)、山梨酸(钾)、肉制品中盐酸克伦特罗、黄曲霉毒素的测定原理及方法</w:t>
            </w:r>
            <w:r>
              <w:rPr>
                <w:rFonts w:hint="eastAsia" w:ascii="Times New Roman" w:hAnsi="Times New Roman"/>
                <w:b w:val="0"/>
                <w:bCs w:val="0"/>
                <w:sz w:val="18"/>
                <w:szCs w:val="18"/>
              </w:rPr>
              <w:t>。</w:t>
            </w:r>
          </w:p>
          <w:p>
            <w:pPr>
              <w:pStyle w:val="2"/>
              <w:tabs>
                <w:tab w:val="left" w:pos="7891"/>
                <w:tab w:val="left" w:pos="7951"/>
              </w:tabs>
              <w:ind w:right="590" w:rightChars="281"/>
              <w:rPr>
                <w:rFonts w:hint="eastAsia"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3. 铅、砷、汞、镉、N－亚硝基化合物的测定。</w:t>
            </w:r>
          </w:p>
          <w:p>
            <w:pPr>
              <w:tabs>
                <w:tab w:val="left" w:pos="7891"/>
                <w:tab w:val="left" w:pos="7951"/>
              </w:tabs>
              <w:ind w:right="590" w:rightChars="281"/>
              <w:jc w:val="left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4.</w:t>
            </w:r>
            <w:r>
              <w:rPr>
                <w:rFonts w:hint="eastAsia"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农药残留的提取净化、浓缩、测定原理和方法。</w:t>
            </w:r>
          </w:p>
          <w:p>
            <w:pPr>
              <w:tabs>
                <w:tab w:val="left" w:pos="7891"/>
                <w:tab w:val="left" w:pos="7951"/>
              </w:tabs>
              <w:ind w:right="590" w:rightChars="281"/>
              <w:jc w:val="left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（三）免疫学检验部分</w:t>
            </w:r>
          </w:p>
          <w:p>
            <w:pPr>
              <w:pStyle w:val="2"/>
              <w:tabs>
                <w:tab w:val="left" w:pos="7891"/>
                <w:tab w:val="left" w:pos="7951"/>
              </w:tabs>
              <w:ind w:right="590" w:rightChars="281"/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1．</w:t>
            </w:r>
            <w:r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  <w:t>抗原、多/单克隆抗体的制备及抗原抗体反应原理。</w:t>
            </w:r>
          </w:p>
          <w:p>
            <w:pPr>
              <w:pStyle w:val="2"/>
              <w:tabs>
                <w:tab w:val="left" w:pos="7891"/>
                <w:tab w:val="left" w:pos="7951"/>
              </w:tabs>
              <w:ind w:right="590" w:rightChars="281"/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2. </w:t>
            </w:r>
            <w:r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  <w:t>沉淀反应、凝集反应、补体结合试验等经典免疫学技术的原理及应用。</w:t>
            </w:r>
          </w:p>
          <w:p>
            <w:pPr>
              <w:pStyle w:val="2"/>
              <w:tabs>
                <w:tab w:val="left" w:pos="7891"/>
                <w:tab w:val="left" w:pos="7951"/>
              </w:tabs>
              <w:ind w:right="590" w:rightChars="281"/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3. </w:t>
            </w:r>
            <w:r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  <w:t>荧光、酶、放射免疫技术、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金免疫技术、化学发光免疫技术</w:t>
            </w:r>
            <w:r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  <w:t>的原理、类型及应用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。</w:t>
            </w:r>
          </w:p>
          <w:p>
            <w:pPr>
              <w:tabs>
                <w:tab w:val="left" w:pos="7891"/>
                <w:tab w:val="left" w:pos="7951"/>
              </w:tabs>
              <w:ind w:right="590" w:rightChars="281"/>
              <w:jc w:val="left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4.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免疫组化技术的原理及应用。</w:t>
            </w:r>
          </w:p>
          <w:p>
            <w:pPr>
              <w:tabs>
                <w:tab w:val="left" w:pos="7891"/>
                <w:tab w:val="left" w:pos="7951"/>
              </w:tabs>
              <w:ind w:right="590" w:rightChars="281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（四）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细菌学</w:t>
            </w:r>
            <w:r>
              <w:rPr>
                <w:b w:val="0"/>
                <w:bCs/>
                <w:sz w:val="18"/>
                <w:szCs w:val="18"/>
              </w:rPr>
              <w:t>检验部分</w:t>
            </w:r>
          </w:p>
          <w:p>
            <w:pPr>
              <w:pStyle w:val="2"/>
              <w:tabs>
                <w:tab w:val="left" w:pos="7891"/>
                <w:tab w:val="left" w:pos="7951"/>
              </w:tabs>
              <w:ind w:right="590" w:rightChars="281"/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  <w:t>1. 细菌学检验基本技术。</w:t>
            </w:r>
          </w:p>
          <w:p>
            <w:pPr>
              <w:pStyle w:val="2"/>
              <w:tabs>
                <w:tab w:val="left" w:pos="7891"/>
                <w:tab w:val="left" w:pos="7951"/>
              </w:tabs>
              <w:ind w:right="590" w:rightChars="281"/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2. </w:t>
            </w:r>
            <w:r>
              <w:rPr>
                <w:rFonts w:hint="eastAsia" w:ascii="Times New Roman" w:hAnsi="Times New Roman"/>
                <w:b w:val="0"/>
                <w:bCs/>
                <w:sz w:val="18"/>
                <w:szCs w:val="18"/>
              </w:rPr>
              <w:t>细菌鉴定、分型的常用分子生物学技术。</w:t>
            </w:r>
          </w:p>
          <w:p>
            <w:pPr>
              <w:pStyle w:val="7"/>
              <w:spacing w:line="280" w:lineRule="exact"/>
              <w:ind w:left="0" w:leftChars="0" w:firstLine="0" w:firstLineChars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3. 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常见致病性细菌、螺旋体、衣原体等的主要生物学特性及检验方法</w:t>
            </w:r>
            <w:r>
              <w:rPr>
                <w:b w:val="0"/>
                <w:bCs/>
                <w:sz w:val="18"/>
                <w:szCs w:val="18"/>
              </w:rPr>
              <w:t>。</w:t>
            </w:r>
          </w:p>
          <w:p>
            <w:pPr>
              <w:pStyle w:val="7"/>
              <w:spacing w:line="280" w:lineRule="exact"/>
              <w:ind w:left="0" w:leftChars="0" w:firstLine="0" w:firstLineChars="0"/>
              <w:rPr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ind w:firstLine="0" w:firstLineChars="0"/>
              <w:rPr>
                <w:rFonts w:eastAsia="隶书"/>
                <w:b/>
                <w:bCs/>
                <w:sz w:val="24"/>
              </w:rPr>
            </w:pPr>
            <w:r>
              <w:rPr>
                <w:rFonts w:eastAsia="隶书"/>
                <w:sz w:val="24"/>
              </w:rPr>
              <w:t>二、</w:t>
            </w:r>
            <w:r>
              <w:rPr>
                <w:rFonts w:eastAsia="隶书"/>
                <w:b/>
                <w:bCs/>
                <w:sz w:val="24"/>
              </w:rPr>
              <w:t>考试形式与试卷结构</w:t>
            </w:r>
          </w:p>
          <w:p>
            <w:pPr>
              <w:pStyle w:val="7"/>
              <w:spacing w:line="360" w:lineRule="exact"/>
              <w:ind w:firstLine="0" w:firstLineChars="0"/>
              <w:rPr>
                <w:rFonts w:eastAsia="隶书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80" w:lineRule="exact"/>
              <w:ind w:firstLine="0" w:firstLineChars="0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（一）试卷成绩及考试时间</w:t>
            </w:r>
          </w:p>
          <w:p>
            <w:pPr>
              <w:pStyle w:val="7"/>
              <w:spacing w:line="280" w:lineRule="exact"/>
              <w:ind w:firstLine="540" w:firstLineChars="300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/>
                <w:sz w:val="18"/>
                <w:szCs w:val="18"/>
              </w:rPr>
              <w:t>本试卷满分为300分，考试时间为180分钟。</w:t>
            </w:r>
          </w:p>
          <w:p>
            <w:pPr>
              <w:pStyle w:val="7"/>
              <w:spacing w:line="280" w:lineRule="exact"/>
              <w:ind w:firstLine="0" w:firstLineChars="0"/>
              <w:rPr>
                <w:rFonts w:eastAsia="新宋体"/>
                <w:b/>
                <w:sz w:val="18"/>
                <w:szCs w:val="18"/>
              </w:rPr>
            </w:pPr>
            <w:r>
              <w:rPr>
                <w:rFonts w:eastAsia="新宋体"/>
                <w:b/>
                <w:sz w:val="18"/>
                <w:szCs w:val="18"/>
              </w:rPr>
              <w:t>（二）答题方式</w:t>
            </w:r>
          </w:p>
          <w:p>
            <w:pPr>
              <w:pStyle w:val="7"/>
              <w:spacing w:line="280" w:lineRule="exact"/>
              <w:ind w:firstLine="540" w:firstLineChars="300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/>
                <w:sz w:val="18"/>
                <w:szCs w:val="18"/>
              </w:rPr>
              <w:t>答题方式为闭卷、笔试。</w:t>
            </w:r>
          </w:p>
          <w:p>
            <w:pPr>
              <w:pStyle w:val="7"/>
              <w:spacing w:line="280" w:lineRule="exact"/>
              <w:ind w:firstLine="0" w:firstLineChars="0"/>
              <w:rPr>
                <w:rFonts w:eastAsia="新宋体"/>
                <w:b/>
                <w:sz w:val="18"/>
                <w:szCs w:val="18"/>
              </w:rPr>
            </w:pPr>
            <w:r>
              <w:rPr>
                <w:rFonts w:eastAsia="新宋体"/>
                <w:b/>
                <w:sz w:val="18"/>
                <w:szCs w:val="18"/>
              </w:rPr>
              <w:t>（三）试卷内容结构</w:t>
            </w:r>
          </w:p>
          <w:p>
            <w:pPr>
              <w:pStyle w:val="7"/>
              <w:spacing w:line="280" w:lineRule="exact"/>
              <w:ind w:firstLine="540" w:firstLineChars="300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/>
                <w:sz w:val="18"/>
                <w:szCs w:val="18"/>
              </w:rPr>
              <w:t>三大卫生占60%，流行病学占20%，卫生统计学占20%。</w:t>
            </w:r>
          </w:p>
          <w:p>
            <w:pPr>
              <w:pStyle w:val="7"/>
              <w:spacing w:line="280" w:lineRule="exact"/>
              <w:ind w:firstLine="0" w:firstLineChars="0"/>
              <w:rPr>
                <w:rFonts w:eastAsia="新宋体"/>
                <w:b/>
                <w:sz w:val="18"/>
                <w:szCs w:val="18"/>
              </w:rPr>
            </w:pPr>
            <w:r>
              <w:rPr>
                <w:rFonts w:eastAsia="新宋体"/>
                <w:b/>
                <w:sz w:val="18"/>
                <w:szCs w:val="18"/>
              </w:rPr>
              <w:t>（四）试卷题型结构</w:t>
            </w:r>
          </w:p>
          <w:p>
            <w:pPr>
              <w:pStyle w:val="7"/>
              <w:spacing w:line="280" w:lineRule="exact"/>
              <w:ind w:firstLine="529" w:firstLineChars="294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/>
                <w:sz w:val="18"/>
                <w:szCs w:val="18"/>
              </w:rPr>
              <w:t>名词解释（80分），问答题（160分），计算题或应用题（60分）。</w:t>
            </w:r>
          </w:p>
          <w:p>
            <w:pPr>
              <w:pStyle w:val="7"/>
              <w:spacing w:line="280" w:lineRule="exact"/>
              <w:ind w:firstLine="529" w:firstLineChars="294"/>
              <w:rPr>
                <w:rFonts w:eastAsia="新宋体"/>
                <w:sz w:val="18"/>
                <w:szCs w:val="18"/>
                <w:lang w:val="en-US" w:eastAsia="zh-CN"/>
              </w:rPr>
            </w:pPr>
          </w:p>
        </w:tc>
      </w:tr>
    </w:tbl>
    <w:p>
      <w:pPr>
        <w:spacing w:line="600" w:lineRule="exact"/>
        <w:rPr>
          <w:szCs w:val="21"/>
        </w:rPr>
      </w:pPr>
    </w:p>
    <w:p>
      <w:pPr>
        <w:spacing w:line="600" w:lineRule="exact"/>
        <w:rPr>
          <w:szCs w:val="21"/>
        </w:rPr>
      </w:pPr>
      <w:r>
        <w:rPr>
          <w:szCs w:val="21"/>
        </w:rPr>
        <w:t>学位点意见：同意                       招生单位意见：</w:t>
      </w:r>
    </w:p>
    <w:p>
      <w:pPr>
        <w:spacing w:line="600" w:lineRule="exact"/>
      </w:pPr>
      <w:r>
        <w:rPr>
          <w:szCs w:val="21"/>
        </w:rPr>
        <w:t>学位点负责人签字：                     招生单位负责人签字（盖章）：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C4"/>
    <w:rsid w:val="00021A8E"/>
    <w:rsid w:val="00025EA4"/>
    <w:rsid w:val="00094AD4"/>
    <w:rsid w:val="000C4AF8"/>
    <w:rsid w:val="000D1529"/>
    <w:rsid w:val="000D650A"/>
    <w:rsid w:val="00155734"/>
    <w:rsid w:val="001854CB"/>
    <w:rsid w:val="002425C4"/>
    <w:rsid w:val="002753D9"/>
    <w:rsid w:val="0028473E"/>
    <w:rsid w:val="002F3434"/>
    <w:rsid w:val="00322463"/>
    <w:rsid w:val="003348C3"/>
    <w:rsid w:val="004A2AF2"/>
    <w:rsid w:val="004B2057"/>
    <w:rsid w:val="00517409"/>
    <w:rsid w:val="0053304C"/>
    <w:rsid w:val="005A4A62"/>
    <w:rsid w:val="005B16DE"/>
    <w:rsid w:val="005D1E3A"/>
    <w:rsid w:val="006A4297"/>
    <w:rsid w:val="007E1504"/>
    <w:rsid w:val="00854251"/>
    <w:rsid w:val="009A7EF0"/>
    <w:rsid w:val="009B0078"/>
    <w:rsid w:val="009B4ED0"/>
    <w:rsid w:val="00AE1BAF"/>
    <w:rsid w:val="00AF5D04"/>
    <w:rsid w:val="00B37E87"/>
    <w:rsid w:val="00C63A6B"/>
    <w:rsid w:val="00C85735"/>
    <w:rsid w:val="00CA7D5C"/>
    <w:rsid w:val="00CF763F"/>
    <w:rsid w:val="00DA48B1"/>
    <w:rsid w:val="00E50332"/>
    <w:rsid w:val="00F56686"/>
    <w:rsid w:val="043146A3"/>
    <w:rsid w:val="21907D3A"/>
    <w:rsid w:val="21F06DE2"/>
    <w:rsid w:val="281213CE"/>
    <w:rsid w:val="3D8A7DBF"/>
    <w:rsid w:val="42A832F0"/>
    <w:rsid w:val="45137A8D"/>
    <w:rsid w:val="6F254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964</Characters>
  <Lines>8</Lines>
  <Paragraphs>2</Paragraphs>
  <TotalTime>0</TotalTime>
  <ScaleCrop>false</ScaleCrop>
  <LinksUpToDate>false</LinksUpToDate>
  <CharactersWithSpaces>1130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2017-09-06T15:26:00Z</dcterms:created>
  <dc:creator>微软中国</dc:creator>
  <cp:lastModifiedBy>vertesyuan</cp:lastModifiedBy>
  <dcterms:modified xsi:type="dcterms:W3CDTF">2022-10-09T12:29:53Z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82C5189C94F6417A86CD7D15594907AA</vt:lpwstr>
  </property>
</Properties>
</file>