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《测量学》考试大纲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测绘工程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测量学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测量学的主要内容：测绘学基础知识、水准测量、角度测量、控制测量、地形图基本知识、碎部测量与大比例尺数字地形图测绘及应用的理解掌握程度；对知识的运用能力；同时考察学生对学科相关拓展内容如全球卫星导航定位系统、地理信息系统、摄影测量与遥感等的了解情况。要求考生准确记忆基本概念，理解基本理论，掌握基本计算，并能妥善运用到综合题目的处理中。此外，对于全球卫星导航定位系统、地理信息系统、摄影测量与遥感的内容，考生也要有所了解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测绘学基础知识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水准测量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角度测量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控制测量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       约35分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地形图基本知识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>
            <w:pPr>
              <w:pStyle w:val="11"/>
              <w:ind w:firstLine="419" w:firstLineChars="23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碎部测量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 xml:space="preserve">   约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大比例尺数字地形图测绘及应用    约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扩展部分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．判断或选择题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约10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．问答题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2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（一）测绘学基础知识</w:t>
            </w:r>
          </w:p>
          <w:p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>
            <w:pPr>
              <w:pStyle w:val="2"/>
              <w:ind w:left="420" w:left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测绘学科的定义及内涵；测绘学的任务和作用；大地水准面的概念及特点；参考椭球体的概念及定位；确定地面点位的坐标系；平面直角坐标系  高斯投影和高斯平面直角坐标系的建立；高程基准的建立和绝对高程、相对高程及高差的概念；测量工作的基本原则；地球表面曲率对观测量的影响；方位角的概念及方位角之间的相互换算；坐标方位角的概念和正、反坐标方位角。</w:t>
            </w:r>
          </w:p>
          <w:p>
            <w:pPr>
              <w:spacing w:before="156" w:beforeLines="50"/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理解基本概念与理论：测绘学科的定义及内涵、测绘学的任务和作用、大地水准面的概念及特点、平面直角坐标系与数学平面直角坐标系的区别、高斯投影的原理和过程、高程基准的建立、方位角的概念及方位角之间的相互换算、测量工作的基本原则、</w:t>
            </w:r>
            <w:r>
              <w:rPr>
                <w:rFonts w:ascii="宋体" w:hAnsi="宋体"/>
                <w:sz w:val="18"/>
                <w:szCs w:val="18"/>
              </w:rPr>
              <w:t>地球表面曲率对基本测绘成果的影响情况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525" w:left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 掌握基本理论与计算：确定地面点位的几种坐标系、高斯平面直角坐标系的建立和相关计算、绝对高程、相对高程及高差的概念、、坐标方位角的概念和正、反坐标方位角。</w:t>
            </w:r>
          </w:p>
          <w:p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/>
                <w:sz w:val="18"/>
                <w:szCs w:val="18"/>
              </w:rPr>
              <w:t>综合运用以上内容进行合理地应用与分析。</w:t>
            </w:r>
          </w:p>
          <w:p>
            <w:pPr>
              <w:pStyle w:val="2"/>
              <w:rPr>
                <w:rFonts w:hint="eastAsia" w:hAnsi="宋体"/>
                <w:b/>
                <w:sz w:val="18"/>
                <w:szCs w:val="18"/>
              </w:rPr>
            </w:pPr>
          </w:p>
          <w:p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（二）水准测量与水准仪</w:t>
            </w:r>
          </w:p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left="34" w:firstLine="385" w:firstLineChars="21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程测量的常用方法；我国的高程系统的基准；水准测量的原理；水准点、水准路线的概念和分类；水准仪的等级、用途和构造；水准尺的分类及认识；水准仪的使用；水准测量的外业实施；水准测量的成果整理；水准仪的检验和校正；自动安平水准仪；精密水准仪和电子水准仪；水准测量的误差分析。</w:t>
            </w:r>
          </w:p>
          <w:p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</w:p>
          <w:p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了解水准仪的检验和校正、自动安平水准仪、精密水准仪和电子水准仪、水准测量的误差分析。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理解高程测量的常用方法、我国的高程系统的基准、水准测量的原理。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掌握水准仪的使用、水准测量的外业实施、水准测量的成果整理。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sz w:val="18"/>
                <w:szCs w:val="18"/>
              </w:rPr>
              <w:t>综合运用水准测量的外业、内业等相关内容。</w:t>
            </w:r>
          </w:p>
          <w:p>
            <w:pPr>
              <w:pStyle w:val="2"/>
              <w:rPr>
                <w:rFonts w:hAnsi="宋体"/>
                <w:sz w:val="18"/>
                <w:szCs w:val="18"/>
              </w:rPr>
            </w:pPr>
          </w:p>
          <w:p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rFonts w:hint="eastAsia" w:ascii="Calibri" w:hAnsi="宋体"/>
                <w:b/>
                <w:sz w:val="18"/>
                <w:szCs w:val="18"/>
              </w:rPr>
              <w:t>角度、距离测量和全站仪</w:t>
            </w:r>
            <w:r>
              <w:rPr>
                <w:rFonts w:ascii="Calibri" w:hAnsi="宋体"/>
                <w:b/>
                <w:sz w:val="18"/>
                <w:szCs w:val="18"/>
              </w:rPr>
              <w:t xml:space="preserve"> 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平角测量原理；竖直角测量原理；经纬仪的基本构造及分类；电子经纬仪的基本构造及分类；经纬仪的安置及使用方法；水平角的观测方法；竖直角的观测和计算；竖盘指标差的概念和计算；水平角观测的误差和精度计算；经纬仪的检验与校正；钢尺量距的一般方法；视距法量距；光电测距的原理和应用；光电测距误差分析；全站仪的构造及使用；三角高程测量的原理和计算；三角高程测量的精度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了解经纬仪的基本构造及分类、电子经纬仪的基本构造及分类、水平角观测的误差和精度计算、经纬仪的检验与校正、光电测距误差分析、三角高程测量的精度。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理解水平角测量原理、竖直角测量原理、竖直角的观测和计算、竖盘指标差的概念和计算、钢尺量距的一般方法、视距法量距、光电测距的原理和应用、全站仪的构造及使用。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掌握经纬仪的安置及使用方法、水平角的观测方法、竖直角的观测和计算、三角高程测量的原理和计算。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（四）控制测量</w:t>
            </w:r>
          </w:p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控制测量的概念、意义和分类；平面控制测量的方法；坐标方位角的推算；坐标正反算；导线测量的布设形式及外业观测  导线的内业计算  交会测量  三角测量  高程控制测量的方法  三四等水准测量的外业实施和内业计算  电磁波测距三角高程测量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hAnsi="宋体"/>
                <w:sz w:val="18"/>
                <w:szCs w:val="18"/>
              </w:rPr>
              <w:t>交会测量、三角测量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hAnsi="宋体"/>
                <w:sz w:val="18"/>
                <w:szCs w:val="18"/>
              </w:rPr>
              <w:t>控制测量的概念、意义和分类、平面控制测量的方法、导线测量的布设形式及外业观测、导线的内业计算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hAnsi="宋体"/>
                <w:sz w:val="18"/>
                <w:szCs w:val="18"/>
              </w:rPr>
              <w:t>坐标方位角的推算、坐标正反算、三四等水准测量的外业实施和内业计算、电磁波测距三角高程测量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pStyle w:val="2"/>
              <w:rPr>
                <w:rFonts w:hAnsi="宋体"/>
                <w:sz w:val="18"/>
                <w:szCs w:val="18"/>
              </w:rPr>
            </w:pPr>
          </w:p>
          <w:p>
            <w:pPr>
              <w:pStyle w:val="2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（五）地形图基本知识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left="420" w:left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形图的概念与种类；比例尺的概念、分类及精度；地形图符号的分类；地形图图廓及图廓外注记；地物符号的概念及分类；等高线的概念、特性及分类；典型地貌的识别；地形图的梯形分幅与编号方法；现行国家基本比例尺地形图分幅与编号方法；地形图的矩形分幅与编号的方法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了解地形图的梯形分幅与编号方法、典型地貌的识别。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理解地形图的概念与种类；比例尺的概念、分类及精度；地形图符号的分类；地形图图廓及图廓外注记；地物符号的概念及分类；等高线的概念、特性及分类；典型地貌的识别、地形图的矩形分幅与编号的方法。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</w:p>
          <w:p>
            <w:pPr>
              <w:pStyle w:val="2"/>
              <w:ind w:firstLine="360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>（六）碎部测量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left="420" w:left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碎部测量的定义、方法、实质和过程；经纬仪测图法的准备工作和步骤；测定碎部点的基本方法；地物测绘的一般原则；典型地貌的测绘方法；地形图各要素配合的一般原则。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420" w:left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理解碎部测量的定义、方法、实质和过程、地物测绘的一般原则、典型地貌的测绘方法、地形图各要素配合的一般原则。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掌握经纬仪测图法的准备工作和步骤、测定碎部点的基本方法。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</w:p>
          <w:p>
            <w:pPr>
              <w:pStyle w:val="2"/>
              <w:ind w:firstLine="361" w:firstLineChars="20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（七）大比例尺数字地形图测绘及应用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left="420" w:left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图根控制测量的概念和布设要求；增设测站点的方法；全站仪的半测回观测法；大比例尺数字测图野外全站仪测量法；GPS RTK测量方法；地形图要素分类与代码；图形信息码的输入；工作草图的绘制；数字地形图的编辑和输出；大比例尺数字地形图的质量控制；地形图数据库的概念、数据模型和数据分层；地形图的数字化的方法；地形图的应用</w:t>
            </w:r>
          </w:p>
          <w:p>
            <w:pPr>
              <w:pStyle w:val="2"/>
              <w:ind w:firstLine="435"/>
              <w:rPr>
                <w:rFonts w:hint="eastAsia" w:hAnsi="宋体"/>
                <w:sz w:val="18"/>
                <w:szCs w:val="18"/>
              </w:rPr>
            </w:pPr>
          </w:p>
          <w:p>
            <w:pPr>
              <w:pStyle w:val="2"/>
              <w:ind w:firstLine="435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420" w:left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了解大比例尺数字地形图的质量控制、地形图数据库的概念、数据模型和数据分层、地形图的数字化的方法。</w:t>
            </w:r>
          </w:p>
          <w:p>
            <w:pPr>
              <w:ind w:left="420" w:left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理解地形图要素分类与代码、图形信息码的输入、工作草图的绘制、数字地形图的编辑和输出、地形图的应用。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.</w:t>
            </w:r>
            <w:r>
              <w:rPr>
                <w:rFonts w:hint="eastAsia" w:hAnsi="宋体"/>
                <w:sz w:val="18"/>
                <w:szCs w:val="18"/>
              </w:rPr>
              <w:t>掌握全站仪的半测回观测法、大比例尺数字测图野外全站仪测量法、GPS RTK测量方法。</w:t>
            </w:r>
          </w:p>
          <w:p>
            <w:pPr>
              <w:pStyle w:val="2"/>
              <w:ind w:firstLine="361" w:firstLineChars="20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（八）扩展部分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全球卫星导航定位系统；地理信息系统；摄影测量与遥感。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了解全球卫星导航定位系统的组成、作用等。</w:t>
            </w:r>
          </w:p>
          <w:p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了解地理信息系统的定义、组成及作用。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 了解摄影测量的原理、遥感的定义及作用等。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>
            <w:pPr>
              <w:jc w:val="left"/>
            </w:pPr>
            <w:r>
              <w:rPr>
                <w:rFonts w:hint="eastAsia"/>
                <w:sz w:val="18"/>
                <w:szCs w:val="18"/>
              </w:rPr>
              <w:t>《测量学》杜继亮等主编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吉林大学出版社　　2015年</w:t>
            </w:r>
          </w:p>
          <w:p>
            <w:pPr>
              <w:rPr>
                <w:sz w:val="18"/>
                <w:szCs w:val="18"/>
              </w:rPr>
            </w:pPr>
          </w:p>
        </w:tc>
      </w:tr>
    </w:tbl>
    <w:p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02152"/>
    <w:rsid w:val="31EE7C55"/>
    <w:rsid w:val="3AA83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9">
    <w:name w:val="页眉 Char Char"/>
    <w:basedOn w:val="7"/>
    <w:link w:val="4"/>
    <w:uiPriority w:val="0"/>
    <w:rPr>
      <w:rFonts w:cs="Times New Roman"/>
      <w:sz w:val="18"/>
      <w:szCs w:val="18"/>
    </w:rPr>
  </w:style>
  <w:style w:type="character" w:customStyle="1" w:styleId="10">
    <w:name w:val="纯文本 Char Char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486</Words>
  <Characters>2776</Characters>
  <Lines>23</Lines>
  <Paragraphs>6</Paragraphs>
  <TotalTime>0</TotalTime>
  <ScaleCrop>false</ScaleCrop>
  <LinksUpToDate>false</LinksUpToDate>
  <CharactersWithSpaces>3256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2015-09-23T06:26:00Z</cp:lastPrinted>
  <dcterms:modified xsi:type="dcterms:W3CDTF">2022-10-10T03:27:32Z</dcterms:modified>
  <dc:title>《高等代数》考试大纲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3A8403CCCC3F457D87958F2308C3E0DB</vt:lpwstr>
  </property>
</Properties>
</file>