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招生</w:t>
      </w:r>
      <w:r>
        <w:rPr>
          <w:rFonts w:hint="eastAsia" w:ascii="黑体" w:eastAsia="黑体"/>
          <w:b/>
          <w:sz w:val="32"/>
          <w:szCs w:val="32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</w:rPr>
        <w:t>《材料科学基础》考试大纲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0" w:hanging="960" w:hangingChars="40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参考</w:t>
      </w:r>
      <w:r>
        <w:rPr>
          <w:rFonts w:hint="eastAsia" w:ascii="宋体" w:hAnsi="宋体" w:eastAsia="宋体"/>
          <w:sz w:val="24"/>
        </w:rPr>
        <w:t>教材：《材料科学基础》张联盟主编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武汉理工大学出版社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0" w:hanging="960" w:hangingChars="40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</w:rPr>
        <w:t>《材料科学基础》石德柯主编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机械工业出版社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0" w:hanging="960" w:hangingChars="40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参考书： 《材料科学基础》余永宁编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高等教育出版社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080" w:firstLineChars="45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《材料科学基础》张代东主编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北京大学出版社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080" w:firstLineChars="45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《材料科学基础》潘金生主编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清华大学出版社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0" w:hanging="960" w:hangingChars="400"/>
        <w:textAlignment w:val="auto"/>
        <w:rPr>
          <w:rFonts w:hint="eastAsia" w:ascii="宋体" w:hAnsi="宋体" w:eastAsia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一   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ascii="黑体" w:hAnsi="宋体" w:eastAsia="黑体"/>
          <w:b/>
          <w:bCs/>
          <w:sz w:val="24"/>
        </w:rPr>
        <w:t>1、</w:t>
      </w:r>
      <w:r>
        <w:rPr>
          <w:rFonts w:hint="eastAsia" w:ascii="黑体" w:hAnsi="宋体" w:eastAsia="黑体"/>
          <w:b/>
          <w:bCs/>
          <w:sz w:val="24"/>
        </w:rPr>
        <w:t>概述</w:t>
      </w:r>
      <w:r>
        <w:rPr>
          <w:rFonts w:hint="eastAsia" w:ascii="宋体" w:hAnsi="宋体" w:eastAsia="宋体"/>
          <w:sz w:val="24"/>
        </w:rPr>
        <w:t>（定义、分类、发展方向）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掌握材料科学的定义与分类；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了解材料科学的发展现状与趋势；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ascii="黑体" w:hAnsi="宋体" w:eastAsia="黑体"/>
          <w:b/>
          <w:bCs/>
          <w:sz w:val="24"/>
        </w:rPr>
        <w:t>2、</w:t>
      </w:r>
      <w:r>
        <w:rPr>
          <w:rFonts w:hint="eastAsia" w:ascii="黑体" w:hAnsi="宋体" w:eastAsia="黑体"/>
          <w:b/>
          <w:bCs/>
          <w:sz w:val="24"/>
        </w:rPr>
        <w:t>晶体学基础</w:t>
      </w:r>
      <w:r>
        <w:rPr>
          <w:rFonts w:hint="eastAsia" w:ascii="宋体" w:hAnsi="宋体" w:eastAsia="宋体"/>
          <w:sz w:val="24"/>
        </w:rPr>
        <w:t>（结合键、空间点阵、晶体学）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了解原子结构和原子结合键；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掌握晶体材料的组织；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了解材料的稳定结构和亚稳结构；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掌握空间点阵的相关知识；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掌握晶向指数、晶面指数及晶带轴定律；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掌握金属晶体、离子晶体和共价晶体的结构；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360" w:lineRule="auto"/>
        <w:ind w:left="0" w:hanging="3614" w:hangingChars="1500"/>
        <w:textAlignment w:val="auto"/>
        <w:rPr>
          <w:rFonts w:hint="eastAsia" w:ascii="宋体" w:hAnsi="宋体" w:eastAsia="宋体"/>
          <w:sz w:val="24"/>
        </w:rPr>
      </w:pPr>
      <w:r>
        <w:rPr>
          <w:rFonts w:ascii="黑体" w:hAnsi="宋体" w:eastAsia="黑体"/>
          <w:b/>
          <w:bCs/>
          <w:sz w:val="24"/>
        </w:rPr>
        <w:t>3、</w:t>
      </w:r>
      <w:r>
        <w:rPr>
          <w:rFonts w:hint="eastAsia" w:ascii="黑体" w:hAnsi="宋体" w:eastAsia="黑体"/>
          <w:b/>
          <w:bCs/>
          <w:sz w:val="24"/>
        </w:rPr>
        <w:t>晶体缺陷</w:t>
      </w:r>
      <w:r>
        <w:rPr>
          <w:rFonts w:hint="eastAsia" w:ascii="宋体" w:hAnsi="宋体" w:eastAsia="宋体"/>
          <w:sz w:val="24"/>
        </w:rPr>
        <w:t>（晶体缺陷、界面）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掌握点缺陷的种类及形成机理；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了解位错的种类、位错能量及交互作用；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掌握晶体的界面特性；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ascii="黑体" w:hAnsi="宋体" w:eastAsia="黑体"/>
          <w:b/>
          <w:bCs/>
          <w:sz w:val="24"/>
        </w:rPr>
        <w:t>4、</w:t>
      </w:r>
      <w:r>
        <w:rPr>
          <w:rFonts w:hint="eastAsia" w:ascii="黑体" w:hAnsi="宋体" w:eastAsia="黑体"/>
          <w:b/>
          <w:bCs/>
          <w:sz w:val="24"/>
        </w:rPr>
        <w:t>材料的相结构及相图</w:t>
      </w:r>
      <w:r>
        <w:rPr>
          <w:rFonts w:hint="eastAsia" w:ascii="宋体" w:hAnsi="宋体" w:eastAsia="宋体"/>
          <w:sz w:val="24"/>
        </w:rPr>
        <w:t>（相结构、相图分析）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了解材料的相结构；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掌握相图类型及其分析方法；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了解相图的热力学基础知识；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360" w:lineRule="auto"/>
        <w:textAlignment w:val="auto"/>
        <w:rPr>
          <w:rFonts w:hint="eastAsia" w:ascii="黑体" w:hAnsi="宋体" w:eastAsia="黑体"/>
          <w:b/>
          <w:bCs/>
          <w:sz w:val="24"/>
        </w:rPr>
      </w:pPr>
      <w:r>
        <w:rPr>
          <w:rFonts w:ascii="黑体" w:hAnsi="宋体" w:eastAsia="黑体"/>
          <w:b/>
          <w:bCs/>
          <w:sz w:val="24"/>
        </w:rPr>
        <w:t>5、</w:t>
      </w:r>
      <w:r>
        <w:rPr>
          <w:rFonts w:hint="eastAsia" w:ascii="黑体" w:hAnsi="宋体" w:eastAsia="黑体"/>
          <w:b/>
          <w:bCs/>
          <w:sz w:val="24"/>
        </w:rPr>
        <w:t>材料的凝固（液/固相变）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掌握材料凝固时晶核的形成过程；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掌握材料凝固时晶体的生长过程；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了解固溶体合金的凝固过程；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360" w:lineRule="auto"/>
        <w:textAlignment w:val="auto"/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6、扩散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掌握扩散定律及其应用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掌握扩散机制及其影响因素和驱动力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二、  《材料科学基础》考试大纲说明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1．基本要求</w:t>
      </w:r>
    </w:p>
    <w:p>
      <w:pPr>
        <w:keepNext w:val="0"/>
        <w:keepLines w:val="0"/>
        <w:pageBreakBefore w:val="0"/>
        <w:widowControl w:val="0"/>
        <w:numPr>
          <w:ilvl w:val="1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掌握多相反应平衡常数、等温方程式计算及其在材料科学中的应用计算。</w:t>
      </w:r>
    </w:p>
    <w:p>
      <w:pPr>
        <w:keepNext w:val="0"/>
        <w:keepLines w:val="0"/>
        <w:pageBreakBefore w:val="0"/>
        <w:widowControl w:val="0"/>
        <w:numPr>
          <w:ilvl w:val="1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了解单质晶体、离子晶体、二元化合物、三元化合物的晶体化学、结构与性能的关系。</w:t>
      </w:r>
    </w:p>
    <w:p>
      <w:pPr>
        <w:keepNext w:val="0"/>
        <w:keepLines w:val="0"/>
        <w:pageBreakBefore w:val="0"/>
        <w:widowControl w:val="0"/>
        <w:numPr>
          <w:ilvl w:val="1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掌握各种晶体结构及其性质。</w:t>
      </w:r>
    </w:p>
    <w:p>
      <w:pPr>
        <w:keepNext w:val="0"/>
        <w:keepLines w:val="0"/>
        <w:pageBreakBefore w:val="0"/>
        <w:widowControl w:val="0"/>
        <w:numPr>
          <w:ilvl w:val="1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掌握点、线、面缺陷等特征。</w:t>
      </w:r>
    </w:p>
    <w:p>
      <w:pPr>
        <w:keepNext w:val="0"/>
        <w:keepLines w:val="0"/>
        <w:pageBreakBefore w:val="0"/>
        <w:widowControl w:val="0"/>
        <w:numPr>
          <w:ilvl w:val="1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掌握应用所学理论解释材料的凝固过程。</w:t>
      </w:r>
    </w:p>
    <w:p>
      <w:pPr>
        <w:keepNext w:val="0"/>
        <w:keepLines w:val="0"/>
        <w:pageBreakBefore w:val="0"/>
        <w:widowControl w:val="0"/>
        <w:numPr>
          <w:ilvl w:val="1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掌握扩散定律、扩散机制及其影响因素和驱动力。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2．相关知识的要求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00" w:leftChars="60" w:hanging="720" w:hangingChars="30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基础化学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00" w:leftChars="60" w:hanging="720" w:hangingChars="300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大学物理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18"/>
        </w:rPr>
      </w:pPr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004BA"/>
    <w:multiLevelType w:val="multilevel"/>
    <w:tmpl w:val="041004BA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90238C0"/>
    <w:multiLevelType w:val="multilevel"/>
    <w:tmpl w:val="090238C0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5"/>
      <w:numFmt w:val="japaneseCounting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5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F7828BD"/>
    <w:multiLevelType w:val="multilevel"/>
    <w:tmpl w:val="0F7828BD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4"/>
      <w:numFmt w:val="japaneseCounting"/>
      <w:lvlText w:val="%2."/>
      <w:lvlJc w:val="left"/>
      <w:pPr>
        <w:tabs>
          <w:tab w:val="left" w:pos="1545"/>
        </w:tabs>
        <w:ind w:left="1545" w:hanging="1125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DE46640"/>
    <w:multiLevelType w:val="multilevel"/>
    <w:tmpl w:val="1DE46640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7C13E31"/>
    <w:multiLevelType w:val="multilevel"/>
    <w:tmpl w:val="27C13E3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4"/>
      <w:numFmt w:val="japaneseCounting"/>
      <w:lvlText w:val="%2."/>
      <w:lvlJc w:val="left"/>
      <w:pPr>
        <w:tabs>
          <w:tab w:val="left" w:pos="1545"/>
        </w:tabs>
        <w:ind w:left="1545" w:hanging="1125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AB4040D"/>
    <w:multiLevelType w:val="multilevel"/>
    <w:tmpl w:val="2AB4040D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2C7828BC"/>
    <w:multiLevelType w:val="multilevel"/>
    <w:tmpl w:val="2C7828BC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4"/>
      <w:numFmt w:val="japaneseCounting"/>
      <w:lvlText w:val="%2."/>
      <w:lvlJc w:val="left"/>
      <w:pPr>
        <w:tabs>
          <w:tab w:val="left" w:pos="1545"/>
        </w:tabs>
        <w:ind w:left="1545" w:hanging="1125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4582C86"/>
    <w:multiLevelType w:val="multilevel"/>
    <w:tmpl w:val="44582C86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5"/>
      <w:numFmt w:val="japaneseCounting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5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4CEC47FC"/>
    <w:multiLevelType w:val="multilevel"/>
    <w:tmpl w:val="4CEC47FC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FBA5D86"/>
    <w:multiLevelType w:val="multilevel"/>
    <w:tmpl w:val="4FBA5D86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5"/>
      <w:numFmt w:val="japaneseCounting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5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4F91B49"/>
    <w:multiLevelType w:val="multilevel"/>
    <w:tmpl w:val="54F91B49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7EB1069"/>
    <w:multiLevelType w:val="multilevel"/>
    <w:tmpl w:val="57EB1069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5"/>
      <w:numFmt w:val="japaneseCounting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5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6C14D2B"/>
    <w:multiLevelType w:val="multilevel"/>
    <w:tmpl w:val="66C14D2B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6B026AB1"/>
    <w:multiLevelType w:val="multilevel"/>
    <w:tmpl w:val="6B026AB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6B2529DC"/>
    <w:multiLevelType w:val="multilevel"/>
    <w:tmpl w:val="6B2529DC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70000A4C"/>
    <w:multiLevelType w:val="multilevel"/>
    <w:tmpl w:val="70000A4C"/>
    <w:lvl w:ilvl="0" w:tentative="0">
      <w:start w:val="2"/>
      <w:numFmt w:val="japaneseCounting"/>
      <w:lvlText w:val="%1."/>
      <w:lvlJc w:val="left"/>
      <w:pPr>
        <w:tabs>
          <w:tab w:val="left" w:pos="1125"/>
        </w:tabs>
        <w:ind w:left="1125" w:hanging="1125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780"/>
        </w:tabs>
        <w:ind w:left="780" w:hanging="360"/>
      </w:pPr>
      <w:rPr>
        <w:rFonts w:ascii="宋体" w:hAnsi="宋体" w:eastAsia="宋体" w:cs="Times New Roman"/>
      </w:rPr>
    </w:lvl>
    <w:lvl w:ilvl="2" w:tentative="0">
      <w:start w:val="1"/>
      <w:numFmt w:val="decimal"/>
      <w:lvlText w:val="%3、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76E62454"/>
    <w:multiLevelType w:val="multilevel"/>
    <w:tmpl w:val="76E6245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6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  <w:num w:numId="14">
    <w:abstractNumId w:val="9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8B592B"/>
    <w:rsid w:val="00011022"/>
    <w:rsid w:val="000269D2"/>
    <w:rsid w:val="000F3CDC"/>
    <w:rsid w:val="00326D3B"/>
    <w:rsid w:val="00345FF2"/>
    <w:rsid w:val="003B0AAA"/>
    <w:rsid w:val="003C591E"/>
    <w:rsid w:val="005A017E"/>
    <w:rsid w:val="005B1400"/>
    <w:rsid w:val="005C60FC"/>
    <w:rsid w:val="005C7A15"/>
    <w:rsid w:val="005E4C61"/>
    <w:rsid w:val="00613929"/>
    <w:rsid w:val="00664291"/>
    <w:rsid w:val="006C6D25"/>
    <w:rsid w:val="007D23ED"/>
    <w:rsid w:val="00806A9F"/>
    <w:rsid w:val="008157D6"/>
    <w:rsid w:val="008179A2"/>
    <w:rsid w:val="00840929"/>
    <w:rsid w:val="00861B03"/>
    <w:rsid w:val="008B592B"/>
    <w:rsid w:val="008D2744"/>
    <w:rsid w:val="008F3627"/>
    <w:rsid w:val="00920F42"/>
    <w:rsid w:val="00961653"/>
    <w:rsid w:val="00A03EA8"/>
    <w:rsid w:val="00AC2D22"/>
    <w:rsid w:val="00B943A8"/>
    <w:rsid w:val="00C46B13"/>
    <w:rsid w:val="00F507A4"/>
    <w:rsid w:val="00F52795"/>
    <w:rsid w:val="00F87353"/>
    <w:rsid w:val="00FD6D66"/>
    <w:rsid w:val="02C17C08"/>
    <w:rsid w:val="0D2D5972"/>
    <w:rsid w:val="14A27D6B"/>
    <w:rsid w:val="2592546C"/>
    <w:rsid w:val="601C2A88"/>
    <w:rsid w:val="658811DA"/>
    <w:rsid w:val="67D6452C"/>
    <w:rsid w:val="69200724"/>
    <w:rsid w:val="70702D2D"/>
    <w:rsid w:val="7ED31DB9"/>
    <w:rsid w:val="7F550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rFonts w:hint="default" w:ascii="Arial" w:hAnsi="Arial" w:cs="Arial"/>
      <w:color w:val="1122CC"/>
      <w:u w:val="single"/>
    </w:rPr>
  </w:style>
  <w:style w:type="character" w:styleId="8">
    <w:name w:val="HTML Cite"/>
    <w:uiPriority w:val="0"/>
    <w:rPr>
      <w:color w:val="009933"/>
    </w:rPr>
  </w:style>
  <w:style w:type="character" w:customStyle="1" w:styleId="9">
    <w:name w:val="批注框文本 字符"/>
    <w:link w:val="2"/>
    <w:uiPriority w:val="0"/>
    <w:rPr>
      <w:rFonts w:eastAsia="楷体_GB2312"/>
      <w:kern w:val="2"/>
      <w:sz w:val="18"/>
      <w:szCs w:val="18"/>
    </w:rPr>
  </w:style>
  <w:style w:type="paragraph" w:customStyle="1" w:styleId="10">
    <w:name w:val="样式1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whict</Company>
  <Pages>2</Pages>
  <Words>677</Words>
  <Characters>680</Characters>
  <Lines>8</Lines>
  <Paragraphs>2</Paragraphs>
  <TotalTime>2</TotalTime>
  <ScaleCrop>false</ScaleCrop>
  <LinksUpToDate>false</LinksUpToDate>
  <CharactersWithSpaces>688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2009-11-18T08:00:00Z</dcterms:created>
  <dc:creator>clx</dc:creator>
  <cp:lastModifiedBy>vertesyuan</cp:lastModifiedBy>
  <cp:lastPrinted>2019-09-17T06:58:00Z</cp:lastPrinted>
  <dcterms:modified xsi:type="dcterms:W3CDTF">2022-10-09T01:30:14Z</dcterms:modified>
  <dc:title>           《无机材料物理化学》教学大纲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  <property fmtid="{D5CDD505-2E9C-101B-9397-08002B2CF9AE}" pid="3" name="KSOProductBuildVer">
    <vt:lpwstr>2052-11.1.0.12358</vt:lpwstr>
  </property>
  <property fmtid="{D5CDD505-2E9C-101B-9397-08002B2CF9AE}" pid="4" name="ICV">
    <vt:lpwstr>BEFCA56877D44EEA9BC992D6E4129521</vt:lpwstr>
  </property>
</Properties>
</file>