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19" w:rsidRDefault="00AF4319" w:rsidP="00AF4319">
      <w:pPr>
        <w:spacing w:line="440" w:lineRule="exact"/>
        <w:rPr>
          <w:rFonts w:ascii="黑体" w:eastAsia="黑体" w:hAnsi="宋体" w:hint="eastAsia"/>
          <w:sz w:val="24"/>
        </w:rPr>
      </w:pPr>
      <w:r>
        <w:rPr>
          <w:rFonts w:hint="eastAsia"/>
          <w:sz w:val="28"/>
        </w:rPr>
        <w:t>附件</w:t>
      </w:r>
      <w:r>
        <w:rPr>
          <w:sz w:val="28"/>
        </w:rPr>
        <w:t>5</w:t>
      </w:r>
      <w:r>
        <w:rPr>
          <w:rFonts w:hint="eastAsia"/>
          <w:sz w:val="28"/>
        </w:rPr>
        <w:t>：</w:t>
      </w:r>
    </w:p>
    <w:p w:rsidR="00AF4319" w:rsidRDefault="00AF4319" w:rsidP="00AF4319">
      <w:pPr>
        <w:spacing w:line="440" w:lineRule="exact"/>
        <w:jc w:val="center"/>
        <w:outlineLvl w:val="0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ascii="宋体" w:hAnsi="宋体" w:cs="宋体" w:hint="eastAsia"/>
          <w:b/>
          <w:bCs/>
          <w:sz w:val="32"/>
          <w:szCs w:val="32"/>
        </w:rPr>
        <w:t>年考试内容范围说明</w:t>
      </w:r>
    </w:p>
    <w:p w:rsidR="00AF4319" w:rsidRDefault="00AF4319" w:rsidP="00AF4319">
      <w:pPr>
        <w:spacing w:line="440" w:lineRule="exact"/>
        <w:jc w:val="center"/>
        <w:outlineLvl w:val="0"/>
        <w:rPr>
          <w:rFonts w:ascii="宋体" w:hAnsi="宋体" w:cs="宋体" w:hint="eastAsia"/>
          <w:b/>
          <w:bCs/>
          <w:sz w:val="32"/>
          <w:szCs w:val="32"/>
        </w:rPr>
      </w:pPr>
    </w:p>
    <w:p w:rsidR="005C6E5E" w:rsidRPr="00AF4319" w:rsidRDefault="005C6E5E" w:rsidP="00AF4319">
      <w:pPr>
        <w:rPr>
          <w:b/>
          <w:sz w:val="28"/>
        </w:rPr>
      </w:pPr>
      <w:r w:rsidRPr="00AF4319">
        <w:rPr>
          <w:rFonts w:hint="eastAsia"/>
          <w:b/>
        </w:rPr>
        <w:t>考试科目名称</w:t>
      </w:r>
      <w:r w:rsidRPr="00AF4319">
        <w:rPr>
          <w:rFonts w:hint="eastAsia"/>
          <w:b/>
        </w:rPr>
        <w:t>:</w:t>
      </w:r>
      <w:r w:rsidRPr="00AF4319">
        <w:rPr>
          <w:b/>
        </w:rPr>
        <w:t xml:space="preserve"> </w:t>
      </w:r>
      <w:r w:rsidRPr="00AF4319">
        <w:rPr>
          <w:rFonts w:hint="eastAsia"/>
          <w:b/>
        </w:rPr>
        <w:t>法学专业</w:t>
      </w:r>
      <w:r w:rsidRPr="00AF4319">
        <w:rPr>
          <w:rFonts w:hint="eastAsia"/>
          <w:b/>
        </w:rPr>
        <w:t xml:space="preserve"> </w:t>
      </w:r>
      <w:r w:rsidRPr="00AF4319">
        <w:rPr>
          <w:b/>
        </w:rPr>
        <w:t xml:space="preserve"> </w:t>
      </w:r>
      <w:r w:rsidRPr="00AF4319">
        <w:rPr>
          <w:rFonts w:ascii="Segoe UI Emoji" w:eastAsia="Segoe UI Emoji" w:hAnsi="Segoe UI Emoji" w:cs="Segoe UI Emoji" w:hint="eastAsia"/>
          <w:b/>
        </w:rPr>
        <w:sym w:font="Wingdings 2" w:char="0052"/>
      </w:r>
      <w:r w:rsidRPr="00AF4319">
        <w:rPr>
          <w:rFonts w:hint="eastAsia"/>
          <w:b/>
        </w:rPr>
        <w:t>初试</w:t>
      </w:r>
      <w:r w:rsidRPr="00AF4319">
        <w:rPr>
          <w:rFonts w:hint="eastAsia"/>
          <w:b/>
        </w:rPr>
        <w:t xml:space="preserve">  </w:t>
      </w:r>
      <w:r w:rsidRPr="00AF4319">
        <w:rPr>
          <w:rFonts w:hint="eastAsia"/>
          <w:b/>
        </w:rPr>
        <w:t>□复试</w:t>
      </w:r>
      <w:r w:rsidRPr="00AF4319">
        <w:rPr>
          <w:rFonts w:hint="eastAsia"/>
          <w:b/>
        </w:rPr>
        <w:t xml:space="preserve">  </w:t>
      </w:r>
      <w:r w:rsidRPr="00AF4319">
        <w:rPr>
          <w:rFonts w:hint="eastAsia"/>
          <w:b/>
        </w:rPr>
        <w:t>□加试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C6E5E" w:rsidTr="008E54E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E" w:rsidRDefault="005C6E5E" w:rsidP="008E54E4">
            <w:pPr>
              <w:rPr>
                <w:rFonts w:ascii="宋体" w:hAnsi="宋体"/>
                <w:sz w:val="24"/>
              </w:rPr>
            </w:pPr>
          </w:p>
          <w:p w:rsidR="005C6E5E" w:rsidRDefault="005C6E5E" w:rsidP="008E54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考试内容范围: </w:t>
            </w:r>
          </w:p>
          <w:p w:rsidR="005C6E5E" w:rsidRDefault="005C6E5E" w:rsidP="005C6E5E">
            <w:pPr>
              <w:numPr>
                <w:ilvl w:val="0"/>
                <w:numId w:val="1"/>
              </w:numPr>
              <w:tabs>
                <w:tab w:val="left" w:pos="480"/>
              </w:tabs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民法学</w:t>
            </w:r>
          </w:p>
          <w:p w:rsidR="005C6E5E" w:rsidRDefault="005C6E5E" w:rsidP="008E54E4">
            <w:pPr>
              <w:pStyle w:val="1"/>
              <w:ind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、掌握民法概念、调整对象、渊源、效力、基本原则、民事法律关系。</w:t>
            </w:r>
          </w:p>
          <w:p w:rsidR="005C6E5E" w:rsidRDefault="005C6E5E" w:rsidP="008E54E4">
            <w:pPr>
              <w:pStyle w:val="1"/>
              <w:ind w:firstLineChars="0" w:firstLine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、掌握民事权利主体、民事权利客体和民事权利变动的制度和一般理论。</w:t>
            </w:r>
          </w:p>
          <w:p w:rsidR="005C6E5E" w:rsidRDefault="005C6E5E" w:rsidP="008E54E4">
            <w:pPr>
              <w:pStyle w:val="1"/>
              <w:ind w:firstLineChars="0" w:firstLine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、理解物权一般理论，掌握所有权、用益物权、担保</w:t>
            </w:r>
            <w:bookmarkStart w:id="0" w:name="_GoBack"/>
            <w:bookmarkEnd w:id="0"/>
            <w:r>
              <w:rPr>
                <w:rFonts w:hint="eastAsia"/>
              </w:rPr>
              <w:t>物权和占有法律制度。</w:t>
            </w:r>
          </w:p>
          <w:p w:rsidR="005C6E5E" w:rsidRDefault="005C6E5E" w:rsidP="008E54E4">
            <w:pPr>
              <w:pStyle w:val="1"/>
              <w:ind w:firstLineChars="0" w:firstLine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、了解债权一般原理，掌握合同、无因管理和不当得利法律制度。</w:t>
            </w:r>
          </w:p>
          <w:p w:rsidR="005C6E5E" w:rsidRDefault="005C6E5E" w:rsidP="008E54E4">
            <w:pPr>
              <w:pStyle w:val="1"/>
              <w:ind w:firstLineChars="0" w:firstLine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、了解继承权一般原理，掌握法定继承、遗嘱继承和遗产处理制度。</w:t>
            </w:r>
          </w:p>
          <w:p w:rsidR="005C6E5E" w:rsidRDefault="005C6E5E" w:rsidP="008E54E4">
            <w:pPr>
              <w:pStyle w:val="1"/>
              <w:ind w:firstLineChars="0" w:firstLine="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、掌握人身权的基本理论和制度。</w:t>
            </w:r>
          </w:p>
          <w:p w:rsidR="005C6E5E" w:rsidRDefault="005C6E5E" w:rsidP="008E54E4">
            <w:pPr>
              <w:pStyle w:val="1"/>
              <w:ind w:firstLineChars="0" w:firstLine="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、掌握侵权责任的基本理论和制度。</w:t>
            </w:r>
          </w:p>
          <w:p w:rsidR="005C6E5E" w:rsidRDefault="005C6E5E" w:rsidP="008E54E4">
            <w:pPr>
              <w:pStyle w:val="1"/>
              <w:ind w:firstLineChars="0" w:firstLine="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、掌握知识产权的基本理论和制度。</w:t>
            </w:r>
          </w:p>
          <w:p w:rsidR="005C6E5E" w:rsidRDefault="005C6E5E" w:rsidP="008E54E4">
            <w:pPr>
              <w:pStyle w:val="1"/>
              <w:ind w:firstLineChars="0" w:firstLine="0"/>
            </w:pPr>
          </w:p>
          <w:p w:rsidR="005C6E5E" w:rsidRDefault="005C6E5E" w:rsidP="008E54E4">
            <w:pPr>
              <w:pStyle w:val="1"/>
              <w:ind w:firstLineChars="0" w:firstLine="0"/>
            </w:pPr>
            <w:r>
              <w:rPr>
                <w:rFonts w:hint="eastAsia"/>
                <w:sz w:val="24"/>
              </w:rPr>
              <w:t>二、经济法学</w:t>
            </w:r>
          </w:p>
          <w:p w:rsidR="005C6E5E" w:rsidRDefault="005C6E5E" w:rsidP="008E54E4">
            <w:pPr>
              <w:pStyle w:val="1"/>
              <w:ind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、掌握经济法的基本理论，经济法的性质、调整对象及法律地位，经济法的理念与基本原则，经济法与其他法律部门的关系等。</w:t>
            </w:r>
          </w:p>
          <w:p w:rsidR="005C6E5E" w:rsidRDefault="005C6E5E" w:rsidP="008E54E4">
            <w:pPr>
              <w:pStyle w:val="1"/>
              <w:ind w:firstLineChars="0" w:firstLine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、掌握经济法的主体及相关法律制度。</w:t>
            </w:r>
          </w:p>
          <w:p w:rsidR="005C6E5E" w:rsidRDefault="005C6E5E" w:rsidP="008E54E4">
            <w:pPr>
              <w:pStyle w:val="1"/>
              <w:ind w:firstLineChars="0" w:firstLine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、掌握宏观调控法的一般原理，国有资产管理法、自然资源法、能源法、财税法、金融法、对外贸易法律制度等。</w:t>
            </w:r>
          </w:p>
          <w:p w:rsidR="005C6E5E" w:rsidRDefault="005C6E5E" w:rsidP="008E54E4">
            <w:pPr>
              <w:pStyle w:val="1"/>
              <w:ind w:firstLineChars="0" w:firstLine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、掌握市场规制法的一般原理，反垄断法，反不正当竞争法、消费者权益保护法、食品安全法、产品质量法等。</w:t>
            </w:r>
          </w:p>
          <w:p w:rsidR="005C6E5E" w:rsidRDefault="005C6E5E" w:rsidP="008E54E4">
            <w:pPr>
              <w:pStyle w:val="1"/>
              <w:ind w:firstLineChars="0" w:firstLine="0"/>
            </w:pPr>
          </w:p>
        </w:tc>
      </w:tr>
      <w:tr w:rsidR="005C6E5E" w:rsidTr="008E54E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E" w:rsidRDefault="005C6E5E" w:rsidP="008E54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考试总分：150分     考试时间：3小时    考试方式：笔试</w:t>
            </w:r>
          </w:p>
          <w:p w:rsidR="005C6E5E" w:rsidRDefault="005C6E5E" w:rsidP="008E54E4">
            <w:pPr>
              <w:pStyle w:val="2"/>
              <w:rPr>
                <w:szCs w:val="24"/>
              </w:rPr>
            </w:pPr>
            <w:r>
              <w:rPr>
                <w:rFonts w:hint="eastAsia"/>
                <w:szCs w:val="24"/>
              </w:rPr>
              <w:t>考试题型： 名词（30分）</w:t>
            </w:r>
          </w:p>
          <w:p w:rsidR="005C6E5E" w:rsidRDefault="005C6E5E" w:rsidP="008E54E4">
            <w:pPr>
              <w:pStyle w:val="2"/>
              <w:ind w:firstLineChars="550" w:firstLine="1320"/>
              <w:rPr>
                <w:szCs w:val="24"/>
              </w:rPr>
            </w:pPr>
            <w:r>
              <w:rPr>
                <w:rFonts w:hint="eastAsia"/>
                <w:szCs w:val="24"/>
              </w:rPr>
              <w:t>简答（40分）</w:t>
            </w:r>
          </w:p>
          <w:p w:rsidR="005C6E5E" w:rsidRDefault="005C6E5E" w:rsidP="008E54E4">
            <w:pPr>
              <w:pStyle w:val="2"/>
              <w:ind w:firstLineChars="550" w:firstLine="1320"/>
              <w:rPr>
                <w:szCs w:val="24"/>
              </w:rPr>
            </w:pPr>
            <w:r>
              <w:rPr>
                <w:rFonts w:hint="eastAsia"/>
                <w:szCs w:val="24"/>
              </w:rPr>
              <w:t>论述（80分）</w:t>
            </w:r>
          </w:p>
        </w:tc>
      </w:tr>
      <w:tr w:rsidR="005C6E5E" w:rsidTr="008E54E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E" w:rsidRDefault="005C6E5E" w:rsidP="008E54E4">
            <w:pPr>
              <w:pStyle w:val="HTML"/>
              <w:widowControl/>
              <w:shd w:val="clear" w:color="auto" w:fill="FFFFFF"/>
              <w:rPr>
                <w:rFonts w:hint="default"/>
              </w:rPr>
            </w:pPr>
            <w:r>
              <w:t>参考书目：</w:t>
            </w:r>
          </w:p>
          <w:p w:rsidR="005C6E5E" w:rsidRDefault="005C6E5E" w:rsidP="008E54E4">
            <w:pPr>
              <w:pStyle w:val="HTML"/>
              <w:widowControl/>
              <w:shd w:val="clear" w:color="auto" w:fill="FFFFFF"/>
              <w:ind w:firstLineChars="500" w:firstLine="1200"/>
              <w:rPr>
                <w:rFonts w:hint="default"/>
                <w:color w:val="000000"/>
                <w:sz w:val="21"/>
                <w:szCs w:val="21"/>
              </w:rPr>
            </w:pPr>
            <w:r>
              <w:rPr>
                <w:rFonts w:cs="宋体"/>
                <w:kern w:val="2"/>
              </w:rPr>
              <w:t>《民法》（第九版），王利明，中国人民大学出版社，2022年1月</w:t>
            </w:r>
          </w:p>
          <w:p w:rsidR="005C6E5E" w:rsidRDefault="005C6E5E" w:rsidP="008E54E4">
            <w:pPr>
              <w:ind w:firstLineChars="500" w:firstLine="1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《经济法》（第六版），刘文华，中国人民大学出版社，2019年08月</w:t>
            </w:r>
          </w:p>
          <w:p w:rsidR="005C6E5E" w:rsidRDefault="005C6E5E" w:rsidP="008E54E4">
            <w:pPr>
              <w:ind w:firstLineChars="450" w:firstLine="1080"/>
              <w:rPr>
                <w:rFonts w:ascii="宋体" w:hAnsi="宋体"/>
                <w:sz w:val="24"/>
              </w:rPr>
            </w:pPr>
          </w:p>
        </w:tc>
      </w:tr>
    </w:tbl>
    <w:p w:rsidR="005C6E5E" w:rsidRDefault="005C6E5E" w:rsidP="005C6E5E">
      <w:pPr>
        <w:rPr>
          <w:sz w:val="28"/>
        </w:rPr>
      </w:pPr>
    </w:p>
    <w:p w:rsidR="004E09E2" w:rsidRPr="005C6E5E" w:rsidRDefault="004E09E2"/>
    <w:sectPr w:rsidR="004E09E2" w:rsidRPr="005C6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DA" w:rsidRDefault="00362BDA" w:rsidP="005C6E5E">
      <w:r>
        <w:separator/>
      </w:r>
    </w:p>
  </w:endnote>
  <w:endnote w:type="continuationSeparator" w:id="0">
    <w:p w:rsidR="00362BDA" w:rsidRDefault="00362BDA" w:rsidP="005C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DA" w:rsidRDefault="00362BDA" w:rsidP="005C6E5E">
      <w:r>
        <w:separator/>
      </w:r>
    </w:p>
  </w:footnote>
  <w:footnote w:type="continuationSeparator" w:id="0">
    <w:p w:rsidR="00362BDA" w:rsidRDefault="00362BDA" w:rsidP="005C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33D65"/>
    <w:multiLevelType w:val="multilevel"/>
    <w:tmpl w:val="7F233D65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C0"/>
    <w:rsid w:val="00362BDA"/>
    <w:rsid w:val="004E09E2"/>
    <w:rsid w:val="005C6E5E"/>
    <w:rsid w:val="009174C0"/>
    <w:rsid w:val="00AF4319"/>
    <w:rsid w:val="00D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C6B92"/>
  <w15:chartTrackingRefBased/>
  <w15:docId w15:val="{E06EEAFC-7E94-4BA6-958B-AE876459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6E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6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6E5E"/>
    <w:rPr>
      <w:sz w:val="18"/>
      <w:szCs w:val="18"/>
    </w:rPr>
  </w:style>
  <w:style w:type="paragraph" w:styleId="2">
    <w:name w:val="Body Text 2"/>
    <w:basedOn w:val="a"/>
    <w:link w:val="21"/>
    <w:rsid w:val="005C6E5E"/>
    <w:rPr>
      <w:rFonts w:ascii="宋体"/>
      <w:sz w:val="24"/>
      <w:szCs w:val="20"/>
    </w:rPr>
  </w:style>
  <w:style w:type="character" w:customStyle="1" w:styleId="20">
    <w:name w:val="正文文本 2 字符"/>
    <w:basedOn w:val="a0"/>
    <w:uiPriority w:val="99"/>
    <w:semiHidden/>
    <w:rsid w:val="005C6E5E"/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"/>
    <w:link w:val="HTML0"/>
    <w:rsid w:val="005C6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rsid w:val="005C6E5E"/>
    <w:rPr>
      <w:rFonts w:ascii="宋体" w:eastAsia="宋体" w:hAnsi="宋体" w:cs="Times New Roman"/>
      <w:kern w:val="0"/>
      <w:sz w:val="24"/>
      <w:szCs w:val="24"/>
    </w:rPr>
  </w:style>
  <w:style w:type="paragraph" w:customStyle="1" w:styleId="1">
    <w:name w:val="列出段落1"/>
    <w:basedOn w:val="a"/>
    <w:rsid w:val="005C6E5E"/>
    <w:pPr>
      <w:ind w:firstLineChars="200" w:firstLine="420"/>
    </w:pPr>
    <w:rPr>
      <w:rFonts w:ascii="Calibri" w:hAnsi="Calibri"/>
      <w:szCs w:val="22"/>
    </w:rPr>
  </w:style>
  <w:style w:type="character" w:customStyle="1" w:styleId="21">
    <w:name w:val="正文文本 2 字符1"/>
    <w:link w:val="2"/>
    <w:rsid w:val="005C6E5E"/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XZB</dc:creator>
  <cp:keywords/>
  <dc:description/>
  <cp:lastModifiedBy>XZB</cp:lastModifiedBy>
  <cp:revision>3</cp:revision>
  <dcterms:created xsi:type="dcterms:W3CDTF">2022-09-21T09:37:00Z</dcterms:created>
  <dcterms:modified xsi:type="dcterms:W3CDTF">2022-09-22T07:27:00Z</dcterms:modified>
</cp:coreProperties>
</file>