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25" w:leftChars="-250"/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南华大学</w:t>
      </w:r>
      <w:r>
        <w:rPr>
          <w:rFonts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23</w:t>
      </w:r>
      <w:r>
        <w:rPr>
          <w:rFonts w:hint="eastAsia" w:ascii="宋体" w:hAnsi="宋体"/>
          <w:b/>
          <w:sz w:val="36"/>
          <w:szCs w:val="36"/>
        </w:rPr>
        <w:t>年硕士研究生入学考试</w:t>
      </w:r>
      <w:r>
        <w:rPr>
          <w:rFonts w:hint="eastAsia" w:ascii="宋体" w:hAnsi="宋体"/>
          <w:b/>
          <w:color w:val="FF0000"/>
          <w:sz w:val="36"/>
          <w:szCs w:val="36"/>
        </w:rPr>
        <w:t>初试科目</w:t>
      </w:r>
      <w:r>
        <w:rPr>
          <w:rFonts w:hint="eastAsia" w:ascii="宋体" w:hAnsi="宋体"/>
          <w:b/>
          <w:sz w:val="36"/>
          <w:szCs w:val="36"/>
        </w:rPr>
        <w:t>大纲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980"/>
        <w:gridCol w:w="1620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招生学院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招生专业代码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招生专业名称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考试科目代码及名称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经济管理与法学学院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120400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公共管理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813公共管理综合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8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line="288" w:lineRule="auto"/>
              <w:jc w:val="left"/>
              <w:rPr>
                <w:rFonts w:hint="eastAsia" w:ascii="隶书" w:hAnsi="宋体" w:eastAsia="隶书"/>
                <w:b/>
                <w:sz w:val="24"/>
              </w:rPr>
            </w:pPr>
            <w:r>
              <w:rPr>
                <w:rFonts w:hint="eastAsia" w:ascii="隶书" w:hAnsi="宋体" w:eastAsia="隶书"/>
                <w:b/>
                <w:sz w:val="24"/>
              </w:rPr>
              <w:t>一、考试内容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firstLine="315" w:firstLineChars="1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</w:t>
            </w:r>
            <w:r>
              <w:rPr>
                <w:rFonts w:ascii="宋体" w:hAnsi="宋体"/>
                <w:szCs w:val="21"/>
              </w:rPr>
              <w:t>行政原理与行政体制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公共行政学的演进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国家公共行政管理体制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320" w:lineRule="exact"/>
              <w:ind w:firstLine="315" w:firstLineChars="1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</w:t>
            </w:r>
            <w:r>
              <w:rPr>
                <w:rFonts w:ascii="宋体" w:hAnsi="宋体"/>
                <w:szCs w:val="21"/>
              </w:rPr>
              <w:t>行政职能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行政职能的涵义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行政职能的构成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320" w:lineRule="exact"/>
              <w:ind w:firstLine="315" w:firstLineChars="1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</w:t>
            </w:r>
            <w:r>
              <w:rPr>
                <w:rFonts w:ascii="宋体" w:hAnsi="宋体"/>
                <w:szCs w:val="21"/>
              </w:rPr>
              <w:t>行政权力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行政权力</w:t>
            </w:r>
            <w:r>
              <w:rPr>
                <w:rFonts w:hint="eastAsia" w:ascii="宋体" w:hAnsi="宋体"/>
                <w:szCs w:val="21"/>
              </w:rPr>
              <w:t>的涵义；</w:t>
            </w:r>
            <w:r>
              <w:rPr>
                <w:rFonts w:ascii="宋体" w:hAnsi="宋体"/>
                <w:szCs w:val="21"/>
              </w:rPr>
              <w:t>行政权力分配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行政授权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行政权力行使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320" w:lineRule="exact"/>
              <w:ind w:firstLine="315" w:firstLineChars="1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</w:t>
            </w:r>
            <w:r>
              <w:rPr>
                <w:rFonts w:ascii="宋体" w:hAnsi="宋体"/>
                <w:szCs w:val="21"/>
              </w:rPr>
              <w:t>行政领导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领导者的人生价值观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优秀领导者的品格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优秀领导者的基本素质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领导力及其提升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320" w:lineRule="exact"/>
              <w:ind w:firstLine="315" w:firstLineChars="1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5、</w:t>
            </w:r>
            <w:r>
              <w:rPr>
                <w:rFonts w:ascii="宋体" w:hAnsi="宋体"/>
                <w:szCs w:val="21"/>
              </w:rPr>
              <w:t>行政组织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行政组织</w:t>
            </w:r>
            <w:r>
              <w:rPr>
                <w:rFonts w:hint="eastAsia" w:ascii="宋体" w:hAnsi="宋体"/>
                <w:szCs w:val="21"/>
              </w:rPr>
              <w:t>涵义；</w:t>
            </w:r>
            <w:r>
              <w:rPr>
                <w:rFonts w:ascii="宋体" w:hAnsi="宋体"/>
                <w:szCs w:val="21"/>
              </w:rPr>
              <w:t>组织目标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组织结构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组织原则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组织环境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组织变革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320" w:lineRule="exact"/>
              <w:ind w:firstLine="315" w:firstLineChars="1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6、</w:t>
            </w:r>
            <w:r>
              <w:rPr>
                <w:rFonts w:ascii="宋体" w:hAnsi="宋体"/>
                <w:szCs w:val="21"/>
              </w:rPr>
              <w:t>人事行政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人事行政</w:t>
            </w:r>
            <w:r>
              <w:rPr>
                <w:rFonts w:hint="eastAsia" w:ascii="宋体" w:hAnsi="宋体"/>
                <w:szCs w:val="21"/>
              </w:rPr>
              <w:t>的涵义；</w:t>
            </w:r>
            <w:r>
              <w:rPr>
                <w:rFonts w:ascii="宋体" w:hAnsi="宋体"/>
                <w:szCs w:val="21"/>
              </w:rPr>
              <w:t>国家公务员制度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现代人事行政中的职位分类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现代人事行政的更新机制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现代人事行政的激励一保健机制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现代人事行政的行为调控机制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当代西方人事行政的发展</w:t>
            </w:r>
            <w:r>
              <w:rPr>
                <w:rFonts w:hint="eastAsia" w:ascii="宋体" w:hAnsi="宋体"/>
                <w:szCs w:val="21"/>
              </w:rPr>
              <w:t>与</w:t>
            </w:r>
            <w:r>
              <w:rPr>
                <w:rFonts w:ascii="宋体" w:hAnsi="宋体"/>
                <w:szCs w:val="21"/>
              </w:rPr>
              <w:t>我国公务员制度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320" w:lineRule="exact"/>
              <w:ind w:firstLine="315" w:firstLineChars="1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7、</w:t>
            </w:r>
            <w:r>
              <w:rPr>
                <w:rFonts w:ascii="宋体" w:hAnsi="宋体"/>
                <w:szCs w:val="21"/>
              </w:rPr>
              <w:t>行政决策</w:t>
            </w:r>
            <w:r>
              <w:rPr>
                <w:rFonts w:hint="eastAsia" w:ascii="宋体" w:hAnsi="宋体"/>
                <w:szCs w:val="21"/>
              </w:rPr>
              <w:t>与</w:t>
            </w:r>
            <w:r>
              <w:rPr>
                <w:rFonts w:ascii="宋体" w:hAnsi="宋体"/>
                <w:szCs w:val="21"/>
              </w:rPr>
              <w:t>行政执行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行政决策体制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行政决策过程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ascii="宋体" w:hAnsi="宋体"/>
                <w:szCs w:val="21"/>
              </w:rPr>
              <w:t>行政执行的能力与有效性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行政执行研究的线索、途径和模型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行政执行的方式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320" w:lineRule="exact"/>
              <w:ind w:firstLine="315" w:firstLineChars="1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8、</w:t>
            </w:r>
            <w:r>
              <w:rPr>
                <w:rFonts w:ascii="宋体" w:hAnsi="宋体"/>
                <w:szCs w:val="21"/>
              </w:rPr>
              <w:t>行政方法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行政基本方法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行政程序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行政计划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行政技术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320" w:lineRule="exact"/>
              <w:ind w:firstLine="315" w:firstLineChars="1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9、</w:t>
            </w:r>
            <w:r>
              <w:rPr>
                <w:rFonts w:ascii="宋体" w:hAnsi="宋体"/>
                <w:szCs w:val="21"/>
              </w:rPr>
              <w:t>行政效率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行政效率研究的历史与现状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行政效率测定与绩效评估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行政效率测定的方法与技术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320" w:lineRule="exact"/>
              <w:ind w:firstLine="315" w:firstLineChars="1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10、</w:t>
            </w:r>
            <w:r>
              <w:rPr>
                <w:rFonts w:ascii="宋体" w:hAnsi="宋体"/>
                <w:szCs w:val="21"/>
              </w:rPr>
              <w:t>公共财政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公共财政的职能与国家预算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公共财政支出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公共财政收入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公共财政政策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320" w:lineRule="exact"/>
              <w:ind w:firstLine="315" w:firstLineChars="1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11、</w:t>
            </w:r>
            <w:r>
              <w:rPr>
                <w:rFonts w:ascii="宋体" w:hAnsi="宋体"/>
                <w:szCs w:val="21"/>
              </w:rPr>
              <w:t>依法行政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依法行政的历史缘由和发展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依法行政的理论基础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依法行政的制度机制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320" w:lineRule="exact"/>
              <w:ind w:firstLine="315" w:firstLineChars="1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12、</w:t>
            </w:r>
            <w:r>
              <w:rPr>
                <w:rFonts w:ascii="宋体" w:hAnsi="宋体"/>
                <w:szCs w:val="21"/>
              </w:rPr>
              <w:t>行政行为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行政行为的功能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行政行为的基本方式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行政行为的合法要件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行政违法、行政不当及其行政法律责任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320" w:lineRule="exact"/>
              <w:ind w:firstLine="315" w:firstLineChars="1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13、</w:t>
            </w:r>
            <w:r>
              <w:rPr>
                <w:rFonts w:ascii="宋体" w:hAnsi="宋体"/>
                <w:szCs w:val="21"/>
              </w:rPr>
              <w:t>法制行政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行政监督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法制监督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社会监督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320" w:lineRule="exact"/>
              <w:ind w:firstLine="315" w:firstLineChars="1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14、</w:t>
            </w:r>
            <w:r>
              <w:rPr>
                <w:rFonts w:ascii="宋体" w:hAnsi="宋体"/>
                <w:szCs w:val="21"/>
              </w:rPr>
              <w:t>行政责任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行政责任的基本范畴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行政责任的确定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320" w:lineRule="exact"/>
              <w:ind w:firstLine="315" w:firstLineChars="1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15、</w:t>
            </w:r>
            <w:r>
              <w:rPr>
                <w:rFonts w:ascii="宋体" w:hAnsi="宋体"/>
                <w:szCs w:val="21"/>
              </w:rPr>
              <w:t>行政伦理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行政伦理</w:t>
            </w:r>
            <w:r>
              <w:rPr>
                <w:rFonts w:hint="eastAsia" w:ascii="宋体" w:hAnsi="宋体"/>
                <w:szCs w:val="21"/>
              </w:rPr>
              <w:t>的涵义；</w:t>
            </w:r>
            <w:r>
              <w:rPr>
                <w:rFonts w:ascii="宋体" w:hAnsi="宋体"/>
                <w:szCs w:val="21"/>
              </w:rPr>
              <w:t>行政伦理的结构与功能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行政伦理制度化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320" w:lineRule="exact"/>
              <w:ind w:firstLine="315" w:firstLineChars="150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16、</w:t>
            </w:r>
            <w:r>
              <w:rPr>
                <w:rFonts w:ascii="宋体" w:hAnsi="宋体"/>
                <w:szCs w:val="21"/>
              </w:rPr>
              <w:t>行政发展与发展行政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现代政府能力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当代中国行政改革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西方国家行政改革的理论背景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政府理论创新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5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360" w:lineRule="exact"/>
              <w:ind w:firstLine="0" w:firstLineChars="0"/>
              <w:rPr>
                <w:rFonts w:hint="eastAsia" w:ascii="隶书" w:eastAsia="隶书"/>
                <w:b/>
                <w:bCs/>
                <w:sz w:val="24"/>
              </w:rPr>
            </w:pPr>
            <w:r>
              <w:rPr>
                <w:rFonts w:hint="eastAsia" w:ascii="隶书" w:hAnsi="宋体" w:eastAsia="隶书"/>
                <w:sz w:val="24"/>
              </w:rPr>
              <w:t>二、</w:t>
            </w:r>
            <w:r>
              <w:rPr>
                <w:rFonts w:hint="eastAsia" w:ascii="隶书" w:eastAsia="隶书"/>
                <w:b/>
                <w:bCs/>
                <w:sz w:val="24"/>
              </w:rPr>
              <w:t>考试形式与试卷结构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34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（一）试卷成绩及考试时间</w:t>
            </w:r>
          </w:p>
          <w:p>
            <w:pPr>
              <w:pStyle w:val="6"/>
              <w:spacing w:line="340" w:lineRule="exact"/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本试卷满分为150分，考试时间为180分钟。</w:t>
            </w:r>
          </w:p>
          <w:p>
            <w:pPr>
              <w:pStyle w:val="6"/>
              <w:spacing w:line="340" w:lineRule="exact"/>
              <w:ind w:firstLine="0" w:firstLineChars="0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（二）答题方式</w:t>
            </w:r>
          </w:p>
          <w:p>
            <w:pPr>
              <w:pStyle w:val="6"/>
              <w:spacing w:line="340" w:lineRule="exact"/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答题方式为闭卷、笔试。</w:t>
            </w:r>
          </w:p>
          <w:p>
            <w:pPr>
              <w:pStyle w:val="6"/>
              <w:spacing w:line="340" w:lineRule="exact"/>
              <w:ind w:firstLine="0" w:firstLineChars="0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（三）试卷内容结构</w:t>
            </w:r>
          </w:p>
          <w:p>
            <w:pPr>
              <w:pStyle w:val="6"/>
              <w:spacing w:line="340" w:lineRule="exact"/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行政管理学原理占80%；行政管理技术与方法占20%。</w:t>
            </w:r>
          </w:p>
          <w:p>
            <w:pPr>
              <w:pStyle w:val="6"/>
              <w:spacing w:line="340" w:lineRule="exact"/>
              <w:ind w:firstLine="0" w:firstLineChars="0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（四）试卷题型结构</w:t>
            </w: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名词解释（约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zCs w:val="21"/>
              </w:rPr>
              <w:t>分）；简答题（约50分）；分析论述题（约50分）。</w:t>
            </w:r>
          </w:p>
        </w:tc>
      </w:tr>
    </w:tbl>
    <w:p>
      <w:pPr>
        <w:spacing w:line="360" w:lineRule="exact"/>
        <w:rPr>
          <w:rFonts w:hint="eastAsia"/>
          <w:sz w:val="24"/>
        </w:rPr>
      </w:pPr>
    </w:p>
    <w:p>
      <w:pPr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>学位点意见：                           招生单位意见：</w:t>
      </w:r>
    </w:p>
    <w:p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/>
          <w:sz w:val="24"/>
        </w:rPr>
        <w:t>学位点负责人签字：                     招生单位负责人签字（盖章）：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80" w:right="1588" w:bottom="39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YjBmOTc0OTQ3YTVkNDRjNGZkMWVlZTdiYWE1YmEifQ=="/>
  </w:docVars>
  <w:rsids>
    <w:rsidRoot w:val="00000000"/>
    <w:rsid w:val="0D8B031E"/>
    <w:rsid w:val="0F064E2A"/>
    <w:rsid w:val="10007827"/>
    <w:rsid w:val="66C557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940</Words>
  <Characters>971</Characters>
  <Lines>0</Lines>
  <Paragraphs>0</Paragraphs>
  <TotalTime>0</TotalTime>
  <ScaleCrop>false</ScaleCrop>
  <LinksUpToDate>false</LinksUpToDate>
  <CharactersWithSpaces>1020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2022-09-19T00:28:46Z</dcterms:created>
  <dc:creator>Administrator</dc:creator>
  <cp:lastModifiedBy>vertesyuan</cp:lastModifiedBy>
  <dcterms:modified xsi:type="dcterms:W3CDTF">2022-10-09T12:31:02Z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722E2670D31D4E508D1FB1CC164B6EDE</vt:lpwstr>
  </property>
</Properties>
</file>