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2023年重庆交通</w:t>
      </w:r>
      <w:r>
        <w:rPr>
          <w:rFonts w:ascii="宋体" w:hAnsi="宋体"/>
          <w:b/>
          <w:bCs/>
          <w:sz w:val="28"/>
          <w:szCs w:val="28"/>
        </w:rPr>
        <w:t>大学硕士生入学考试《</w:t>
      </w:r>
      <w:r>
        <w:rPr>
          <w:rFonts w:hint="eastAsia" w:ascii="宋体" w:hAnsi="宋体"/>
          <w:b/>
          <w:sz w:val="28"/>
          <w:szCs w:val="28"/>
        </w:rPr>
        <w:t>汽车运用</w:t>
      </w:r>
      <w:r>
        <w:rPr>
          <w:rFonts w:ascii="宋体" w:hAnsi="宋体"/>
          <w:b/>
          <w:sz w:val="28"/>
          <w:szCs w:val="28"/>
        </w:rPr>
        <w:t>工程</w:t>
      </w:r>
      <w:r>
        <w:rPr>
          <w:rFonts w:ascii="宋体" w:hAnsi="宋体"/>
          <w:b/>
          <w:bCs/>
          <w:sz w:val="28"/>
          <w:szCs w:val="28"/>
        </w:rPr>
        <w:t>》考试大纲</w:t>
      </w: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(科目代码:</w:t>
      </w:r>
      <w:r>
        <w:rPr>
          <w:rFonts w:ascii="宋体" w:hAnsi="宋体"/>
          <w:b/>
          <w:bCs/>
          <w:sz w:val="32"/>
          <w:szCs w:val="32"/>
        </w:rPr>
        <w:t xml:space="preserve"> 809</w:t>
      </w:r>
      <w:r>
        <w:rPr>
          <w:rFonts w:hint="eastAsia" w:ascii="宋体" w:hAnsi="宋体"/>
          <w:b/>
          <w:bCs/>
          <w:sz w:val="32"/>
          <w:szCs w:val="32"/>
        </w:rPr>
        <w:t>)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before="156" w:beforeLines="50"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</w:t>
      </w:r>
      <w:r>
        <w:rPr>
          <w:b/>
          <w:bCs/>
          <w:sz w:val="24"/>
        </w:rPr>
        <w:t>、考试性质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汽车运用</w:t>
      </w:r>
      <w:r>
        <w:rPr>
          <w:sz w:val="24"/>
        </w:rPr>
        <w:t>工程是</w:t>
      </w:r>
      <w:r>
        <w:rPr>
          <w:rFonts w:hint="eastAsia"/>
          <w:sz w:val="24"/>
        </w:rPr>
        <w:t>智能载运工具与新能源技术（学术学位）、智能载运工具运用工程（专业学位）考生</w:t>
      </w:r>
      <w:r>
        <w:rPr>
          <w:sz w:val="24"/>
        </w:rPr>
        <w:t>选考的专业基础课。</w:t>
      </w:r>
      <w:r>
        <w:rPr>
          <w:rFonts w:hint="eastAsia"/>
          <w:sz w:val="24"/>
        </w:rPr>
        <w:t>主要理解汽车的使用条件及对使用性能的影响，掌握汽车的动力性、经济性、制动性、操纵稳定性等分析的原理及基本计算方法，理解汽车结构、使用因素对汽车性能的影响，掌握汽车在特殊条件下使用存在的问题及解决方法</w:t>
      </w:r>
      <w:r>
        <w:rPr>
          <w:sz w:val="24"/>
        </w:rPr>
        <w:t>。</w:t>
      </w:r>
    </w:p>
    <w:p>
      <w:pPr>
        <w:spacing w:before="156" w:beforeLines="50"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</w:t>
      </w:r>
      <w:r>
        <w:rPr>
          <w:b/>
          <w:bCs/>
          <w:sz w:val="24"/>
        </w:rPr>
        <w:t>、考试形式与试卷结构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（1）</w:t>
      </w:r>
      <w:r>
        <w:rPr>
          <w:sz w:val="24"/>
        </w:rPr>
        <w:t>答卷方式：闭卷，笔试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（2）</w:t>
      </w:r>
      <w:r>
        <w:rPr>
          <w:sz w:val="24"/>
        </w:rPr>
        <w:t>答题时间：180分钟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（3）</w:t>
      </w:r>
      <w:r>
        <w:rPr>
          <w:sz w:val="24"/>
        </w:rPr>
        <w:t>题型：</w:t>
      </w:r>
      <w:r>
        <w:rPr>
          <w:rFonts w:hint="eastAsia"/>
          <w:sz w:val="24"/>
        </w:rPr>
        <w:t>选择、判断、名词解释、</w:t>
      </w:r>
      <w:r>
        <w:rPr>
          <w:sz w:val="24"/>
        </w:rPr>
        <w:t>简答、</w:t>
      </w:r>
      <w:r>
        <w:rPr>
          <w:rFonts w:hint="eastAsia"/>
          <w:sz w:val="24"/>
        </w:rPr>
        <w:t>论述</w:t>
      </w:r>
      <w:r>
        <w:rPr>
          <w:sz w:val="24"/>
        </w:rPr>
        <w:t>分析、计算等题型。</w:t>
      </w:r>
    </w:p>
    <w:p>
      <w:pPr>
        <w:spacing w:before="156" w:beforeLines="50" w:line="360" w:lineRule="auto"/>
        <w:rPr>
          <w:b/>
          <w:bCs/>
          <w:sz w:val="24"/>
        </w:rPr>
      </w:pPr>
      <w:r>
        <w:rPr>
          <w:b/>
          <w:bCs/>
          <w:sz w:val="24"/>
        </w:rPr>
        <w:t>三、考查要点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（1）</w:t>
      </w:r>
      <w:r>
        <w:rPr>
          <w:rFonts w:hint="eastAsia"/>
          <w:b/>
          <w:bCs/>
          <w:sz w:val="24"/>
        </w:rPr>
        <w:t>汽车动力性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汽车动力性及其评定指标，汽车</w:t>
      </w:r>
      <w:r>
        <w:rPr>
          <w:sz w:val="24"/>
        </w:rPr>
        <w:t>驱动力</w:t>
      </w:r>
      <w:r>
        <w:rPr>
          <w:rFonts w:hint="eastAsia"/>
          <w:sz w:val="24"/>
        </w:rPr>
        <w:t>及</w:t>
      </w:r>
      <w:r>
        <w:rPr>
          <w:sz w:val="24"/>
        </w:rPr>
        <w:t>行驶阻力，</w:t>
      </w:r>
      <w:r>
        <w:rPr>
          <w:rFonts w:hint="eastAsia"/>
          <w:sz w:val="24"/>
        </w:rPr>
        <w:t>汽车</w:t>
      </w:r>
      <w:r>
        <w:rPr>
          <w:sz w:val="24"/>
        </w:rPr>
        <w:t>行驶方程及其物理含义，汽车驱动力-行驶阻力平衡图，动力特性图</w:t>
      </w:r>
      <w:r>
        <w:rPr>
          <w:rFonts w:hint="eastAsia"/>
          <w:sz w:val="24"/>
        </w:rPr>
        <w:t>，</w:t>
      </w:r>
      <w:r>
        <w:rPr>
          <w:sz w:val="24"/>
        </w:rPr>
        <w:t>功率平衡图，</w:t>
      </w:r>
      <w:r>
        <w:rPr>
          <w:rFonts w:hint="eastAsia"/>
          <w:sz w:val="24"/>
        </w:rPr>
        <w:t>汽车行驶</w:t>
      </w:r>
      <w:r>
        <w:rPr>
          <w:sz w:val="24"/>
        </w:rPr>
        <w:t>的附着条件，</w:t>
      </w:r>
      <w:r>
        <w:rPr>
          <w:rFonts w:hint="eastAsia"/>
          <w:sz w:val="24"/>
        </w:rPr>
        <w:t>附着率</w:t>
      </w:r>
      <w:r>
        <w:rPr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（2）</w:t>
      </w:r>
      <w:r>
        <w:rPr>
          <w:rFonts w:hint="eastAsia"/>
          <w:b/>
          <w:bCs/>
          <w:sz w:val="24"/>
        </w:rPr>
        <w:t>汽车使用经济性</w:t>
      </w:r>
    </w:p>
    <w:p>
      <w:pPr>
        <w:tabs>
          <w:tab w:val="left" w:pos="1755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汽车的</w:t>
      </w:r>
      <w:r>
        <w:rPr>
          <w:sz w:val="24"/>
        </w:rPr>
        <w:t>燃油经济性及评价指标</w:t>
      </w:r>
      <w:r>
        <w:rPr>
          <w:rFonts w:hint="eastAsia"/>
          <w:sz w:val="24"/>
        </w:rPr>
        <w:t>，</w:t>
      </w:r>
      <w:r>
        <w:rPr>
          <w:sz w:val="24"/>
        </w:rPr>
        <w:t>燃油经济性的计算</w:t>
      </w:r>
      <w:r>
        <w:rPr>
          <w:rFonts w:hint="eastAsia"/>
          <w:sz w:val="24"/>
        </w:rPr>
        <w:t>，</w:t>
      </w:r>
      <w:r>
        <w:rPr>
          <w:sz w:val="24"/>
        </w:rPr>
        <w:t>汽车</w:t>
      </w:r>
      <w:r>
        <w:rPr>
          <w:rFonts w:hint="eastAsia"/>
          <w:sz w:val="24"/>
        </w:rPr>
        <w:t>燃油</w:t>
      </w:r>
      <w:r>
        <w:rPr>
          <w:sz w:val="24"/>
        </w:rPr>
        <w:t>经济性的</w:t>
      </w:r>
      <w:r>
        <w:rPr>
          <w:rFonts w:hint="eastAsia"/>
          <w:sz w:val="24"/>
        </w:rPr>
        <w:t>影响</w:t>
      </w:r>
      <w:r>
        <w:rPr>
          <w:sz w:val="24"/>
        </w:rPr>
        <w:t>因素及提高途径。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（3）</w:t>
      </w:r>
      <w:r>
        <w:rPr>
          <w:rFonts w:hint="eastAsia"/>
          <w:b/>
          <w:bCs/>
          <w:sz w:val="24"/>
        </w:rPr>
        <w:t>汽车行驶</w:t>
      </w:r>
      <w:r>
        <w:rPr>
          <w:b/>
          <w:bCs/>
          <w:sz w:val="24"/>
        </w:rPr>
        <w:t>安全性</w:t>
      </w:r>
    </w:p>
    <w:p>
      <w:pPr>
        <w:tabs>
          <w:tab w:val="left" w:pos="1755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汽车</w:t>
      </w:r>
      <w:r>
        <w:rPr>
          <w:sz w:val="24"/>
        </w:rPr>
        <w:t>的制动性能：</w:t>
      </w:r>
      <w:r>
        <w:rPr>
          <w:rFonts w:hint="eastAsia"/>
          <w:sz w:val="24"/>
        </w:rPr>
        <w:t>汽车制动</w:t>
      </w:r>
      <w:r>
        <w:rPr>
          <w:sz w:val="24"/>
        </w:rPr>
        <w:t>性能</w:t>
      </w:r>
      <w:r>
        <w:rPr>
          <w:rFonts w:hint="eastAsia"/>
          <w:sz w:val="24"/>
        </w:rPr>
        <w:t>及</w:t>
      </w:r>
      <w:r>
        <w:rPr>
          <w:sz w:val="24"/>
        </w:rPr>
        <w:t>评价指标</w:t>
      </w:r>
      <w:r>
        <w:rPr>
          <w:rFonts w:hint="eastAsia"/>
          <w:sz w:val="24"/>
        </w:rPr>
        <w:t>，</w:t>
      </w:r>
      <w:r>
        <w:rPr>
          <w:rFonts w:hint="eastAsia" w:ascii="宋体" w:hAnsi="宋体" w:cs="宋体"/>
          <w:sz w:val="24"/>
        </w:rPr>
        <w:t>地面制动力、制动器制动力与附着力的关系，制动力系数、侧向力系数、滑动率及其关系，</w:t>
      </w:r>
      <w:r>
        <w:rPr>
          <w:sz w:val="24"/>
        </w:rPr>
        <w:t>制动</w:t>
      </w:r>
      <w:r>
        <w:rPr>
          <w:rFonts w:hint="eastAsia"/>
          <w:sz w:val="24"/>
        </w:rPr>
        <w:t>过程</w:t>
      </w:r>
      <w:r>
        <w:rPr>
          <w:sz w:val="24"/>
        </w:rPr>
        <w:t>分析，制动效能及制动效能的恒定性</w:t>
      </w:r>
      <w:r>
        <w:rPr>
          <w:rFonts w:hint="eastAsia"/>
          <w:sz w:val="24"/>
        </w:rPr>
        <w:t>，</w:t>
      </w:r>
      <w:r>
        <w:rPr>
          <w:sz w:val="24"/>
        </w:rPr>
        <w:t>制动</w:t>
      </w:r>
      <w:r>
        <w:rPr>
          <w:rFonts w:hint="eastAsia"/>
          <w:sz w:val="24"/>
        </w:rPr>
        <w:t>方向</w:t>
      </w:r>
      <w:r>
        <w:rPr>
          <w:sz w:val="24"/>
        </w:rPr>
        <w:t>稳定性及制动力分配</w:t>
      </w:r>
      <w:r>
        <w:rPr>
          <w:rFonts w:hint="eastAsia"/>
          <w:sz w:val="24"/>
        </w:rPr>
        <w:t>，</w:t>
      </w:r>
      <w:r>
        <w:rPr>
          <w:rFonts w:hint="eastAsia" w:ascii="宋体" w:hAnsi="宋体" w:cs="宋体"/>
          <w:sz w:val="24"/>
        </w:rPr>
        <w:t>利用附着系数，制动效率</w:t>
      </w:r>
      <w:r>
        <w:rPr>
          <w:sz w:val="24"/>
        </w:rPr>
        <w:t>。</w:t>
      </w:r>
    </w:p>
    <w:p>
      <w:pPr>
        <w:tabs>
          <w:tab w:val="left" w:pos="1755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汽车</w:t>
      </w:r>
      <w:r>
        <w:rPr>
          <w:sz w:val="24"/>
        </w:rPr>
        <w:t>的操纵稳定性：</w:t>
      </w:r>
      <w:r>
        <w:rPr>
          <w:rFonts w:hint="eastAsia" w:ascii="宋体" w:hAnsi="宋体" w:cs="宋体"/>
          <w:sz w:val="24"/>
        </w:rPr>
        <w:t>汽车操纵稳定性及主要评价指标，轮胎的侧偏特性及其影响因素，三种稳态转向特性。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（4）</w:t>
      </w:r>
      <w:r>
        <w:rPr>
          <w:rFonts w:hint="eastAsia"/>
          <w:b/>
          <w:bCs/>
          <w:sz w:val="24"/>
        </w:rPr>
        <w:t>汽车公害</w:t>
      </w:r>
    </w:p>
    <w:p>
      <w:pPr>
        <w:tabs>
          <w:tab w:val="left" w:pos="1755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汽车公害及</w:t>
      </w:r>
      <w:r>
        <w:rPr>
          <w:sz w:val="24"/>
        </w:rPr>
        <w:t>主要类型、发动机排气污染物的形成</w:t>
      </w:r>
      <w:r>
        <w:rPr>
          <w:rFonts w:hint="eastAsia"/>
          <w:sz w:val="24"/>
        </w:rPr>
        <w:t>、</w:t>
      </w:r>
      <w:r>
        <w:rPr>
          <w:sz w:val="24"/>
        </w:rPr>
        <w:t>影响因素</w:t>
      </w:r>
      <w:r>
        <w:rPr>
          <w:rFonts w:hint="eastAsia"/>
          <w:sz w:val="24"/>
        </w:rPr>
        <w:t>以及降低</w:t>
      </w:r>
      <w:r>
        <w:rPr>
          <w:sz w:val="24"/>
        </w:rPr>
        <w:t>排放污染的主要</w:t>
      </w:r>
      <w:r>
        <w:rPr>
          <w:rFonts w:hint="eastAsia"/>
          <w:sz w:val="24"/>
        </w:rPr>
        <w:t>措施。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（5）</w:t>
      </w:r>
      <w:r>
        <w:rPr>
          <w:rFonts w:hint="eastAsia"/>
          <w:b/>
          <w:bCs/>
          <w:sz w:val="24"/>
        </w:rPr>
        <w:t>汽车通过性和</w:t>
      </w:r>
      <w:r>
        <w:rPr>
          <w:b/>
          <w:bCs/>
          <w:sz w:val="24"/>
        </w:rPr>
        <w:t>汽车</w:t>
      </w:r>
      <w:r>
        <w:rPr>
          <w:rFonts w:hint="eastAsia"/>
          <w:b/>
          <w:bCs/>
          <w:sz w:val="24"/>
        </w:rPr>
        <w:t>平顺性</w:t>
      </w:r>
    </w:p>
    <w:p>
      <w:pPr>
        <w:tabs>
          <w:tab w:val="left" w:pos="1755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汽车通过</w:t>
      </w:r>
      <w:r>
        <w:rPr>
          <w:sz w:val="24"/>
        </w:rPr>
        <w:t>性</w:t>
      </w:r>
      <w:r>
        <w:rPr>
          <w:rFonts w:hint="eastAsia"/>
          <w:sz w:val="24"/>
        </w:rPr>
        <w:t>、</w:t>
      </w:r>
      <w:r>
        <w:rPr>
          <w:sz w:val="24"/>
        </w:rPr>
        <w:t>通过性的评价指标及相应参数</w:t>
      </w:r>
      <w:r>
        <w:rPr>
          <w:rFonts w:hint="eastAsia"/>
          <w:sz w:val="24"/>
        </w:rPr>
        <w:t>；</w:t>
      </w:r>
      <w:r>
        <w:rPr>
          <w:sz w:val="24"/>
        </w:rPr>
        <w:t>汽车平顺性</w:t>
      </w:r>
      <w:r>
        <w:rPr>
          <w:rFonts w:hint="eastAsia"/>
          <w:sz w:val="24"/>
        </w:rPr>
        <w:t>、人体对振动</w:t>
      </w:r>
      <w:r>
        <w:rPr>
          <w:sz w:val="24"/>
        </w:rPr>
        <w:t>的反应及评价。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（6）</w:t>
      </w:r>
      <w:r>
        <w:rPr>
          <w:rFonts w:hint="eastAsia"/>
          <w:b/>
          <w:bCs/>
          <w:sz w:val="24"/>
        </w:rPr>
        <w:t>汽车在</w:t>
      </w:r>
      <w:r>
        <w:rPr>
          <w:b/>
          <w:bCs/>
          <w:sz w:val="24"/>
        </w:rPr>
        <w:t>特殊条件下的使用</w:t>
      </w:r>
    </w:p>
    <w:p>
      <w:pPr>
        <w:tabs>
          <w:tab w:val="left" w:pos="1755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汽车走合期</w:t>
      </w:r>
      <w:r>
        <w:rPr>
          <w:sz w:val="24"/>
        </w:rPr>
        <w:t>及不同阶段的</w:t>
      </w:r>
      <w:r>
        <w:rPr>
          <w:rFonts w:hint="eastAsia"/>
          <w:sz w:val="24"/>
        </w:rPr>
        <w:t>使用特点和</w:t>
      </w:r>
      <w:r>
        <w:rPr>
          <w:sz w:val="24"/>
        </w:rPr>
        <w:t>应采取的技术措施</w:t>
      </w:r>
      <w:r>
        <w:rPr>
          <w:rFonts w:hint="eastAsia"/>
          <w:sz w:val="24"/>
        </w:rPr>
        <w:t>，</w:t>
      </w:r>
      <w:r>
        <w:rPr>
          <w:sz w:val="24"/>
        </w:rPr>
        <w:t>不同温度条件</w:t>
      </w:r>
      <w:r>
        <w:rPr>
          <w:rFonts w:hint="eastAsia"/>
          <w:sz w:val="24"/>
        </w:rPr>
        <w:t>对</w:t>
      </w:r>
      <w:r>
        <w:rPr>
          <w:sz w:val="24"/>
        </w:rPr>
        <w:t>使用性能的影响及相应措施，</w:t>
      </w:r>
      <w:r>
        <w:rPr>
          <w:rFonts w:hint="eastAsia"/>
          <w:sz w:val="24"/>
        </w:rPr>
        <w:t>汽车在</w:t>
      </w:r>
      <w:r>
        <w:rPr>
          <w:sz w:val="24"/>
        </w:rPr>
        <w:t>高原和山区</w:t>
      </w:r>
      <w:r>
        <w:rPr>
          <w:rFonts w:hint="eastAsia"/>
          <w:sz w:val="24"/>
        </w:rPr>
        <w:t>条件下</w:t>
      </w:r>
      <w:r>
        <w:rPr>
          <w:sz w:val="24"/>
        </w:rPr>
        <w:t>的使用。</w:t>
      </w:r>
    </w:p>
    <w:p>
      <w:pPr>
        <w:tabs>
          <w:tab w:val="left" w:pos="1755"/>
        </w:tabs>
        <w:spacing w:line="360" w:lineRule="auto"/>
        <w:ind w:firstLine="602" w:firstLineChars="250"/>
        <w:rPr>
          <w:rFonts w:hint="eastAsia"/>
          <w:b/>
          <w:sz w:val="24"/>
        </w:rPr>
      </w:pPr>
      <w:r>
        <w:rPr>
          <w:b/>
          <w:sz w:val="24"/>
        </w:rPr>
        <w:t>（7）</w:t>
      </w:r>
      <w:r>
        <w:rPr>
          <w:rFonts w:hint="eastAsia"/>
          <w:b/>
          <w:sz w:val="24"/>
        </w:rPr>
        <w:t>新能源汽车基本结构与原理</w:t>
      </w:r>
    </w:p>
    <w:p>
      <w:pPr>
        <w:tabs>
          <w:tab w:val="left" w:pos="1755"/>
        </w:tabs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各种新能源汽车的基本结构和原理、电池技术、电机技术。</w:t>
      </w:r>
    </w:p>
    <w:p>
      <w:pPr>
        <w:tabs>
          <w:tab w:val="left" w:pos="1755"/>
        </w:tabs>
        <w:spacing w:line="360" w:lineRule="auto"/>
        <w:ind w:firstLine="600" w:firstLineChars="250"/>
        <w:rPr>
          <w:sz w:val="24"/>
        </w:rPr>
      </w:pPr>
    </w:p>
    <w:p>
      <w:pPr>
        <w:tabs>
          <w:tab w:val="left" w:pos="1755"/>
        </w:tabs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参考</w:t>
      </w:r>
      <w:r>
        <w:rPr>
          <w:sz w:val="24"/>
        </w:rPr>
        <w:t>教材：</w:t>
      </w:r>
    </w:p>
    <w:p>
      <w:pPr>
        <w:tabs>
          <w:tab w:val="left" w:pos="1755"/>
        </w:tabs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1、</w:t>
      </w:r>
      <w:r>
        <w:rPr>
          <w:rFonts w:hint="eastAsia" w:ascii="宋体" w:hAnsi="宋体" w:cs="宋体"/>
          <w:sz w:val="24"/>
        </w:rPr>
        <w:t>余志生，</w:t>
      </w:r>
      <w:r>
        <w:rPr>
          <w:rFonts w:hint="eastAsia"/>
          <w:sz w:val="24"/>
        </w:rPr>
        <w:t>《</w:t>
      </w:r>
      <w:r>
        <w:rPr>
          <w:rFonts w:hint="eastAsia" w:ascii="宋体" w:hAnsi="宋体" w:cs="宋体"/>
          <w:sz w:val="24"/>
        </w:rPr>
        <w:t>汽车理论》 第五版，机械工业出版社</w:t>
      </w:r>
    </w:p>
    <w:p>
      <w:pPr>
        <w:tabs>
          <w:tab w:val="left" w:pos="1755"/>
        </w:tabs>
        <w:spacing w:line="360" w:lineRule="auto"/>
        <w:ind w:firstLine="600" w:firstLineChars="2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2、许洪国，《汽车运用工程》 第五版，人民交通出版社</w:t>
      </w:r>
    </w:p>
    <w:p>
      <w:pPr>
        <w:tabs>
          <w:tab w:val="left" w:pos="1755"/>
        </w:tabs>
        <w:spacing w:line="360" w:lineRule="auto"/>
        <w:ind w:firstLine="600" w:firstLineChars="25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</w:t>
      </w:r>
    </w:p>
    <w:p>
      <w:pPr>
        <w:tabs>
          <w:tab w:val="left" w:pos="1755"/>
        </w:tabs>
        <w:spacing w:line="360" w:lineRule="auto"/>
        <w:ind w:firstLine="600" w:firstLineChars="250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01"/>
    <w:rsid w:val="00016729"/>
    <w:rsid w:val="00043AC3"/>
    <w:rsid w:val="000E062D"/>
    <w:rsid w:val="00176460"/>
    <w:rsid w:val="00195776"/>
    <w:rsid w:val="001E5A68"/>
    <w:rsid w:val="002005F1"/>
    <w:rsid w:val="00224873"/>
    <w:rsid w:val="002B2AC8"/>
    <w:rsid w:val="003919DA"/>
    <w:rsid w:val="003B08AA"/>
    <w:rsid w:val="003B6042"/>
    <w:rsid w:val="003E18E6"/>
    <w:rsid w:val="004409F5"/>
    <w:rsid w:val="00490D8F"/>
    <w:rsid w:val="00516B01"/>
    <w:rsid w:val="005823D7"/>
    <w:rsid w:val="005E5302"/>
    <w:rsid w:val="00625AEC"/>
    <w:rsid w:val="00656D8C"/>
    <w:rsid w:val="00666871"/>
    <w:rsid w:val="00667CB2"/>
    <w:rsid w:val="006E5121"/>
    <w:rsid w:val="00706D8D"/>
    <w:rsid w:val="00792CA7"/>
    <w:rsid w:val="007D37A1"/>
    <w:rsid w:val="007D3FD9"/>
    <w:rsid w:val="00892BD4"/>
    <w:rsid w:val="008D12B4"/>
    <w:rsid w:val="00900F11"/>
    <w:rsid w:val="00946030"/>
    <w:rsid w:val="00962E69"/>
    <w:rsid w:val="00A05257"/>
    <w:rsid w:val="00A41421"/>
    <w:rsid w:val="00AB71AD"/>
    <w:rsid w:val="00B66B3C"/>
    <w:rsid w:val="00B95459"/>
    <w:rsid w:val="00BD1D64"/>
    <w:rsid w:val="00CC0C47"/>
    <w:rsid w:val="00D50A53"/>
    <w:rsid w:val="00D61C22"/>
    <w:rsid w:val="00E16B5F"/>
    <w:rsid w:val="00EE2FF2"/>
    <w:rsid w:val="00F2278F"/>
    <w:rsid w:val="00F62E42"/>
    <w:rsid w:val="00F76ABB"/>
    <w:rsid w:val="024B6713"/>
    <w:rsid w:val="73B272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ody Text Indent"/>
    <w:basedOn w:val="1"/>
    <w:uiPriority w:val="0"/>
    <w:pPr>
      <w:spacing w:line="240" w:lineRule="atLeast"/>
      <w:ind w:left="720" w:firstLine="538" w:firstLineChars="192"/>
    </w:pPr>
    <w:rPr>
      <w:sz w:val="28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6"/>
    <w:uiPriority w:val="0"/>
    <w:rPr>
      <w:kern w:val="2"/>
      <w:sz w:val="18"/>
      <w:szCs w:val="18"/>
    </w:rPr>
  </w:style>
  <w:style w:type="character" w:customStyle="1" w:styleId="10">
    <w:name w:val="页脚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752</Characters>
  <Lines>6</Lines>
  <Paragraphs>1</Paragraphs>
  <TotalTime>0</TotalTime>
  <ScaleCrop>false</ScaleCrop>
  <LinksUpToDate>false</LinksUpToDate>
  <CharactersWithSpaces>882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2011-06-16T10:28:00Z</dcterms:created>
  <dc:creator>USER</dc:creator>
  <cp:lastModifiedBy>vertesyuan</cp:lastModifiedBy>
  <dcterms:modified xsi:type="dcterms:W3CDTF">2022-09-21T07:27:00Z</dcterms:modified>
  <dc:title>华中科技大学能源与动力工程学院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E0B86A53639C4FF1A3465C5CC4E615B4</vt:lpwstr>
  </property>
</Properties>
</file>