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shd w:val="pct10" w:color="auto" w:fill="FFFFFF"/>
        </w:rPr>
      </w:pPr>
      <w:r>
        <w:rPr>
          <w:rFonts w:hint="eastAsia" w:ascii="宋体" w:hAnsi="宋体" w:eastAsia="宋体"/>
          <w:b/>
          <w:sz w:val="28"/>
          <w:szCs w:val="28"/>
        </w:rPr>
        <w:t>辽宁大学202</w:t>
      </w:r>
      <w:r>
        <w:rPr>
          <w:rFonts w:hint="eastAsia" w:ascii="宋体" w:hAnsi="宋体" w:eastAsia="宋体"/>
          <w:b/>
          <w:sz w:val="28"/>
          <w:szCs w:val="28"/>
          <w:lang w:val="en-US" w:eastAsia="zh-CN"/>
        </w:rPr>
        <w:t>3</w:t>
      </w:r>
      <w:r>
        <w:rPr>
          <w:rFonts w:hint="eastAsia" w:ascii="宋体" w:hAnsi="宋体" w:eastAsia="宋体"/>
          <w:b/>
          <w:sz w:val="28"/>
          <w:szCs w:val="28"/>
        </w:rPr>
        <w:t>年全国硕士研究生招生考试初试自命题科目考试大纲</w:t>
      </w:r>
    </w:p>
    <w:p>
      <w:pPr>
        <w:rPr>
          <w:sz w:val="28"/>
          <w:szCs w:val="28"/>
        </w:rPr>
      </w:pPr>
      <w:r>
        <w:rPr>
          <w:rFonts w:hint="eastAsia"/>
          <w:sz w:val="28"/>
          <w:szCs w:val="28"/>
        </w:rPr>
        <w:t>科目代码：</w:t>
      </w:r>
      <w:r>
        <w:rPr>
          <w:sz w:val="28"/>
          <w:szCs w:val="28"/>
        </w:rPr>
        <w:t>835</w:t>
      </w:r>
      <w:r>
        <w:rPr>
          <w:rFonts w:hint="eastAsia"/>
          <w:sz w:val="28"/>
          <w:szCs w:val="28"/>
        </w:rPr>
        <w:t xml:space="preserve">                       </w:t>
      </w:r>
    </w:p>
    <w:p>
      <w:pPr>
        <w:rPr>
          <w:sz w:val="28"/>
          <w:szCs w:val="28"/>
        </w:rPr>
      </w:pPr>
      <w:r>
        <w:rPr>
          <w:rFonts w:hint="eastAsia"/>
          <w:sz w:val="28"/>
          <w:szCs w:val="28"/>
        </w:rPr>
        <w:t>科目名称：英语专业课</w:t>
      </w:r>
    </w:p>
    <w:p>
      <w:pPr>
        <w:rPr>
          <w:sz w:val="28"/>
          <w:szCs w:val="28"/>
        </w:rPr>
      </w:pPr>
      <w:r>
        <w:rPr>
          <w:rFonts w:hint="eastAsia"/>
          <w:sz w:val="28"/>
          <w:szCs w:val="28"/>
        </w:rPr>
        <w:t>满分：150分</w:t>
      </w:r>
    </w:p>
    <w:p>
      <w:pPr>
        <w:snapToGrid w:val="0"/>
        <w:spacing w:line="360" w:lineRule="auto"/>
        <w:contextualSpacing/>
        <w:rPr>
          <w:rFonts w:asciiTheme="minorEastAsia" w:hAnsiTheme="minorEastAsia"/>
          <w:color w:val="000000" w:themeColor="text1"/>
          <w:sz w:val="28"/>
          <w:szCs w:val="28"/>
        </w:rPr>
      </w:pPr>
    </w:p>
    <w:p>
      <w:pPr>
        <w:pStyle w:val="8"/>
        <w:snapToGrid w:val="0"/>
        <w:spacing w:line="360" w:lineRule="auto"/>
        <w:ind w:firstLine="0" w:firstLineChars="0"/>
        <w:contextualSpacing/>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一、考试目的</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英语专业课作为英语语言文学和外国语言学及应用语言学专业研究生招生考试科目，其目的是考查学生是否具备所要求的文学知识、语言学基本理论和语言分析基本方法及相关知识。</w:t>
      </w:r>
    </w:p>
    <w:p>
      <w:pPr>
        <w:pStyle w:val="8"/>
        <w:snapToGrid w:val="0"/>
        <w:spacing w:line="360" w:lineRule="auto"/>
        <w:ind w:firstLine="0" w:firstLineChars="0"/>
        <w:contextualSpacing/>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二、考试性质与范围</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英语专业课是外国语学院英语系学术型硕士研究生入学必考的专业课之一。考试对象为参加英语语言文学和外国语言学及应用语言学专业全国硕士研究生入学考试的考生。</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考试范围包括考生应具备的英语国家文学知识及相关知识；语言学核心分支和宏观语言学基本分支的基本理论知识。</w:t>
      </w:r>
    </w:p>
    <w:p>
      <w:pPr>
        <w:snapToGrid w:val="0"/>
        <w:spacing w:line="360" w:lineRule="auto"/>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三、</w:t>
      </w:r>
      <w:r>
        <w:rPr>
          <w:rFonts w:hint="eastAsia" w:asciiTheme="minorEastAsia" w:hAnsiTheme="minorEastAsia"/>
          <w:b/>
          <w:color w:val="000000" w:themeColor="text1"/>
          <w:sz w:val="28"/>
          <w:szCs w:val="28"/>
        </w:rPr>
        <w:t>考试基本要求</w:t>
      </w:r>
    </w:p>
    <w:p>
      <w:pPr>
        <w:snapToGrid w:val="0"/>
        <w:spacing w:line="360" w:lineRule="auto"/>
        <w:ind w:firstLine="560" w:firstLineChars="200"/>
        <w:contextualSpacing/>
        <w:rPr>
          <w:rFonts w:asciiTheme="minorEastAsia" w:hAnsiTheme="minorEastAsia"/>
          <w:b/>
          <w:color w:val="000000" w:themeColor="text1"/>
          <w:sz w:val="28"/>
          <w:szCs w:val="28"/>
        </w:rPr>
      </w:pPr>
      <w:r>
        <w:rPr>
          <w:rFonts w:hint="eastAsia" w:asciiTheme="minorEastAsia" w:hAnsiTheme="minorEastAsia"/>
          <w:color w:val="000000" w:themeColor="text1"/>
          <w:sz w:val="28"/>
          <w:szCs w:val="28"/>
        </w:rPr>
        <w:t>1.掌握英语国家文学的基础知识。</w:t>
      </w:r>
    </w:p>
    <w:p>
      <w:pPr>
        <w:snapToGrid w:val="0"/>
        <w:spacing w:line="360" w:lineRule="auto"/>
        <w:ind w:firstLine="560" w:firstLineChars="200"/>
        <w:contextualSpacing/>
        <w:rPr>
          <w:rFonts w:asciiTheme="minorEastAsia" w:hAnsiTheme="minorEastAsia"/>
          <w:b/>
          <w:color w:val="000000" w:themeColor="text1"/>
          <w:sz w:val="28"/>
          <w:szCs w:val="28"/>
        </w:rPr>
      </w:pPr>
      <w:r>
        <w:rPr>
          <w:rFonts w:hint="eastAsia" w:asciiTheme="minorEastAsia" w:hAnsiTheme="minorEastAsia"/>
          <w:color w:val="000000" w:themeColor="text1"/>
          <w:sz w:val="28"/>
          <w:szCs w:val="28"/>
        </w:rPr>
        <w:t>2.了解英语国家文学重要作家的生平与创作，掌握其文学作品中的人物形象和艺术特色。</w:t>
      </w:r>
    </w:p>
    <w:p>
      <w:pPr>
        <w:snapToGrid w:val="0"/>
        <w:spacing w:line="360" w:lineRule="auto"/>
        <w:ind w:firstLine="560" w:firstLineChars="200"/>
        <w:contextualSpacing/>
        <w:rPr>
          <w:rFonts w:asciiTheme="minorEastAsia" w:hAnsiTheme="minorEastAsia"/>
          <w:b/>
          <w:color w:val="000000" w:themeColor="text1"/>
          <w:sz w:val="28"/>
          <w:szCs w:val="28"/>
        </w:rPr>
      </w:pPr>
      <w:r>
        <w:rPr>
          <w:rFonts w:hint="eastAsia" w:asciiTheme="minorEastAsia" w:hAnsiTheme="minorEastAsia"/>
          <w:color w:val="000000" w:themeColor="text1"/>
          <w:sz w:val="28"/>
          <w:szCs w:val="28"/>
        </w:rPr>
        <w:t>3.掌握不同历史时期的文学流派及其特点。</w:t>
      </w:r>
    </w:p>
    <w:p>
      <w:pPr>
        <w:snapToGrid w:val="0"/>
        <w:spacing w:line="360" w:lineRule="auto"/>
        <w:ind w:firstLine="560" w:firstLineChars="200"/>
        <w:contextualSpacing/>
        <w:rPr>
          <w:rFonts w:asciiTheme="minorEastAsia" w:hAnsiTheme="minorEastAsia"/>
          <w:b/>
          <w:color w:val="000000" w:themeColor="text1"/>
          <w:sz w:val="28"/>
          <w:szCs w:val="28"/>
        </w:rPr>
      </w:pPr>
      <w:r>
        <w:rPr>
          <w:rFonts w:hint="eastAsia" w:asciiTheme="minorEastAsia" w:hAnsiTheme="minorEastAsia"/>
          <w:color w:val="000000" w:themeColor="text1"/>
          <w:sz w:val="28"/>
          <w:szCs w:val="28"/>
        </w:rPr>
        <w:t>4.具有较强的分析文学作品的能力。</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5.较系统扎实地掌握语言学基础知识、基础理论和语言分析的基本方法。</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6.初步具备运用理论、知识和方法对语言结构和语言现象进行分析的能力。</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7.了解语言习得和主要的外语教学理论。</w:t>
      </w:r>
    </w:p>
    <w:p>
      <w:pPr>
        <w:snapToGrid w:val="0"/>
        <w:spacing w:line="360" w:lineRule="auto"/>
        <w:ind w:firstLine="560" w:firstLineChars="200"/>
        <w:contextualSpacing/>
        <w:rPr>
          <w:rFonts w:asciiTheme="minorEastAsia" w:hAnsiTheme="minorEastAsia"/>
          <w:color w:val="000000" w:themeColor="text1"/>
          <w:sz w:val="28"/>
          <w:szCs w:val="28"/>
        </w:rPr>
      </w:pPr>
      <w:r>
        <w:rPr>
          <w:rFonts w:hint="eastAsia" w:asciiTheme="minorEastAsia" w:hAnsiTheme="minorEastAsia"/>
          <w:color w:val="000000" w:themeColor="text1"/>
          <w:sz w:val="28"/>
          <w:szCs w:val="28"/>
        </w:rPr>
        <w:t>8.了解语言与社会、文化之间的关系，了解跨文化交际学的基本理论。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NTliZTE4ZWExZTc2YjIxYjJiOWQ2MTgxMWNjZWYifQ=="/>
  </w:docVars>
  <w:rsids>
    <w:rsidRoot w:val="00232963"/>
    <w:rsid w:val="001960DA"/>
    <w:rsid w:val="001B3BBD"/>
    <w:rsid w:val="00232963"/>
    <w:rsid w:val="002E0B63"/>
    <w:rsid w:val="002E6F80"/>
    <w:rsid w:val="0030510F"/>
    <w:rsid w:val="00381A2F"/>
    <w:rsid w:val="003B5431"/>
    <w:rsid w:val="003E3CEE"/>
    <w:rsid w:val="0048309D"/>
    <w:rsid w:val="0050755A"/>
    <w:rsid w:val="00545F71"/>
    <w:rsid w:val="006C31D1"/>
    <w:rsid w:val="006F2F68"/>
    <w:rsid w:val="0071100E"/>
    <w:rsid w:val="007D2B5C"/>
    <w:rsid w:val="008352B3"/>
    <w:rsid w:val="00871A99"/>
    <w:rsid w:val="008729E1"/>
    <w:rsid w:val="008A6106"/>
    <w:rsid w:val="008C7981"/>
    <w:rsid w:val="00911ECF"/>
    <w:rsid w:val="009347AE"/>
    <w:rsid w:val="009C15E4"/>
    <w:rsid w:val="009D2348"/>
    <w:rsid w:val="009D4494"/>
    <w:rsid w:val="00A1067B"/>
    <w:rsid w:val="00AF2A6A"/>
    <w:rsid w:val="00BF2298"/>
    <w:rsid w:val="00D36075"/>
    <w:rsid w:val="00D63A7D"/>
    <w:rsid w:val="00DA0110"/>
    <w:rsid w:val="00DD1A83"/>
    <w:rsid w:val="00E23241"/>
    <w:rsid w:val="00E45CE1"/>
    <w:rsid w:val="00E5501C"/>
    <w:rsid w:val="00F0519D"/>
    <w:rsid w:val="00FF5AA1"/>
    <w:rsid w:val="0849118F"/>
    <w:rsid w:val="33146486"/>
    <w:rsid w:val="60704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uiPriority w:val="99"/>
    <w:rPr>
      <w:sz w:val="18"/>
      <w:szCs w:val="18"/>
    </w:rPr>
  </w:style>
  <w:style w:type="character" w:customStyle="1" w:styleId="7">
    <w:name w:val="Footer Char"/>
    <w:basedOn w:val="5"/>
    <w:link w:val="2"/>
    <w:semiHidden/>
    <w:qFormat/>
    <w:uiPriority w:val="99"/>
    <w:rPr>
      <w:sz w:val="18"/>
      <w:szCs w:val="18"/>
    </w:rPr>
  </w:style>
  <w:style w:type="paragraph" w:styleId="8">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540</Words>
  <Characters>559</Characters>
  <Lines>4</Lines>
  <Paragraphs>1</Paragraphs>
  <TotalTime>30</TotalTime>
  <ScaleCrop>false</ScaleCrop>
  <LinksUpToDate>false</LinksUpToDate>
  <CharactersWithSpaces>586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cp:lastPrinted>2021-07-14T03:20:00Z</cp:lastPrinted>
  <dcterms:modified xsi:type="dcterms:W3CDTF">2022-09-19T07:56:40Z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3BAC86656A344E50A2636DDEE2CD2D41</vt:lpwstr>
  </property>
</Properties>
</file>