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硕士《大学物理》考试大纲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 xml:space="preserve"> 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hint="eastAsia"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课程名称：大学</w:t>
      </w:r>
      <w:r>
        <w:rPr>
          <w:rFonts w:ascii="宋体" w:hAnsi="宋体" w:cs="宋体"/>
          <w:b/>
          <w:bCs/>
          <w:color w:val="000000"/>
          <w:kern w:val="0"/>
          <w:szCs w:val="21"/>
        </w:rPr>
        <w:t>物理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hint="eastAsia"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科目代码：866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适用专业：物理学</w:t>
      </w:r>
      <w:r>
        <w:rPr>
          <w:rFonts w:hint="eastAsia" w:ascii="宋体" w:hAnsi="宋体" w:cs="宋体"/>
          <w:b/>
          <w:kern w:val="0"/>
          <w:szCs w:val="21"/>
        </w:rPr>
        <w:t xml:space="preserve"> </w:t>
      </w:r>
    </w:p>
    <w:p>
      <w:pPr>
        <w:adjustRightInd w:val="0"/>
        <w:snapToGrid w:val="0"/>
        <w:rPr>
          <w:rFonts w:ascii="宋体" w:hAnsi="宋体"/>
          <w:b/>
          <w:bCs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参考书目：</w:t>
      </w:r>
      <w:r>
        <w:rPr>
          <w:rFonts w:hint="eastAsia" w:ascii="宋体" w:hAnsi="宋体"/>
          <w:b/>
          <w:bCs/>
          <w:szCs w:val="21"/>
        </w:rPr>
        <w:t>《大学物理学》（第三版）张三慧等编，清华大学出版社</w:t>
      </w:r>
      <w:r>
        <w:rPr>
          <w:rFonts w:ascii="宋体" w:hAnsi="宋体"/>
          <w:b/>
          <w:bCs/>
          <w:szCs w:val="21"/>
        </w:rPr>
        <w:t>2009</w:t>
      </w:r>
      <w:r>
        <w:rPr>
          <w:rFonts w:hint="eastAsia" w:ascii="宋体" w:hAnsi="宋体"/>
          <w:b/>
          <w:bCs/>
          <w:szCs w:val="21"/>
        </w:rPr>
        <w:t>年</w:t>
      </w:r>
      <w:r>
        <w:rPr>
          <w:rFonts w:ascii="宋体" w:hAnsi="宋体"/>
          <w:b/>
          <w:bCs/>
          <w:szCs w:val="21"/>
        </w:rPr>
        <w:t>2</w:t>
      </w:r>
      <w:r>
        <w:rPr>
          <w:rFonts w:hint="eastAsia" w:ascii="宋体" w:hAnsi="宋体"/>
          <w:b/>
          <w:bCs/>
          <w:szCs w:val="21"/>
        </w:rPr>
        <w:t>月。</w:t>
      </w:r>
    </w:p>
    <w:p>
      <w:pPr>
        <w:spacing w:line="50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一、考试要求：</w:t>
      </w:r>
    </w:p>
    <w:p>
      <w:pPr>
        <w:ind w:firstLine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本课程主要考察学生掌握普通物理学中力学、气体分子运动理论和热力学基础、电磁学、振动和波动、波动光学、近代物理等领域</w:t>
      </w:r>
      <w:r>
        <w:rPr>
          <w:rFonts w:hint="eastAsia" w:ascii="宋体" w:hAnsi="宋体" w:cs="宋体"/>
          <w:kern w:val="0"/>
          <w:szCs w:val="21"/>
        </w:rPr>
        <w:t>基本概念、基本原理及基本方法的情况。要求考生具备相应的数学基础知识，具有一定的运用物理学基础知识分析和解决实际问题的能力。</w:t>
      </w:r>
    </w:p>
    <w:p>
      <w:pPr>
        <w:spacing w:line="50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二、考试内容：</w:t>
      </w:r>
    </w:p>
    <w:p>
      <w:pPr>
        <w:spacing w:line="500" w:lineRule="exac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）力学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：质点运动学。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：牛顿运动定律。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：动能定理，势能，功能原理，机械能守恒定律。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：动量定理，动量守恒定律。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e</w:t>
      </w:r>
      <w:r>
        <w:rPr>
          <w:rFonts w:hint="eastAsia" w:ascii="宋体" w:hAnsi="宋体"/>
          <w:szCs w:val="21"/>
        </w:rPr>
        <w:t>：刚体定轴转动，转动定律，转动动能。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f</w:t>
      </w:r>
      <w:r>
        <w:rPr>
          <w:rFonts w:hint="eastAsia" w:ascii="宋体" w:hAnsi="宋体"/>
          <w:szCs w:val="21"/>
        </w:rPr>
        <w:t>：角动量，角动量守恒定律。</w:t>
      </w:r>
    </w:p>
    <w:p>
      <w:pPr>
        <w:spacing w:line="500" w:lineRule="exac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</w:rPr>
        <w:t>）气体分子运动理论和热力学基础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：理想气体状态方程。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：理想气体的压强和温度及其统计解释。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：理想气体的内能。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：麦克斯韦分子速率分布律。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e</w:t>
      </w:r>
      <w:r>
        <w:rPr>
          <w:rFonts w:hint="eastAsia" w:ascii="宋体" w:hAnsi="宋体"/>
          <w:szCs w:val="21"/>
        </w:rPr>
        <w:t>：热力学第一定律及其对理想气体等值过程和绝热过程的应用。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f</w:t>
      </w:r>
      <w:r>
        <w:rPr>
          <w:rFonts w:hint="eastAsia" w:ascii="宋体" w:hAnsi="宋体"/>
          <w:szCs w:val="21"/>
        </w:rPr>
        <w:t>：卡诺循环，循环效率。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g</w:t>
      </w:r>
      <w:r>
        <w:rPr>
          <w:rFonts w:hint="eastAsia" w:ascii="宋体" w:hAnsi="宋体"/>
          <w:szCs w:val="21"/>
        </w:rPr>
        <w:t>：热力学第二定律及其统计意义。</w:t>
      </w:r>
    </w:p>
    <w:p>
      <w:pPr>
        <w:spacing w:line="500" w:lineRule="exac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3</w:t>
      </w:r>
      <w:r>
        <w:rPr>
          <w:rFonts w:hint="eastAsia" w:ascii="宋体" w:hAnsi="宋体"/>
          <w:b/>
          <w:szCs w:val="21"/>
        </w:rPr>
        <w:t>）电磁学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：库仑定律，叠加原理。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：电场强度，电位移，静电场的高斯定理和环路定理。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：电势。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：导体的静电平衡。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e</w:t>
      </w:r>
      <w:r>
        <w:rPr>
          <w:rFonts w:hint="eastAsia" w:ascii="宋体" w:hAnsi="宋体"/>
          <w:szCs w:val="21"/>
        </w:rPr>
        <w:t>：电容。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f</w:t>
      </w:r>
      <w:r>
        <w:rPr>
          <w:rFonts w:hint="eastAsia" w:ascii="宋体" w:hAnsi="宋体"/>
          <w:szCs w:val="21"/>
        </w:rPr>
        <w:t>：电场的能量。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g</w:t>
      </w:r>
      <w:r>
        <w:rPr>
          <w:rFonts w:hint="eastAsia" w:ascii="宋体" w:hAnsi="宋体"/>
          <w:szCs w:val="21"/>
        </w:rPr>
        <w:t>：磁感应强度，磁场强度。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h</w:t>
      </w:r>
      <w:r>
        <w:rPr>
          <w:rFonts w:hint="eastAsia" w:ascii="宋体" w:hAnsi="宋体"/>
          <w:szCs w:val="21"/>
        </w:rPr>
        <w:t>：毕</w:t>
      </w:r>
      <w:r>
        <w:rPr>
          <w:rFonts w:ascii="宋体" w:hAnsi="宋体"/>
          <w:szCs w:val="21"/>
        </w:rPr>
        <w:t>-</w:t>
      </w:r>
      <w:r>
        <w:rPr>
          <w:rFonts w:hint="eastAsia" w:ascii="宋体" w:hAnsi="宋体"/>
          <w:szCs w:val="21"/>
        </w:rPr>
        <w:t>萨定律。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i</w:t>
      </w:r>
      <w:r>
        <w:rPr>
          <w:rFonts w:hint="eastAsia" w:ascii="宋体" w:hAnsi="宋体"/>
          <w:szCs w:val="21"/>
        </w:rPr>
        <w:t>：安培力和洛伦兹力。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j</w:t>
      </w:r>
      <w:r>
        <w:rPr>
          <w:rFonts w:hint="eastAsia" w:ascii="宋体" w:hAnsi="宋体"/>
          <w:szCs w:val="21"/>
        </w:rPr>
        <w:t>：法拉第电磁感应定律，动生电动势和感生电动势。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k</w:t>
      </w:r>
      <w:r>
        <w:rPr>
          <w:rFonts w:hint="eastAsia" w:ascii="宋体" w:hAnsi="宋体"/>
          <w:szCs w:val="21"/>
        </w:rPr>
        <w:t>：位移电流，涡旋电场，麦克斯韦方程组的积分形式。</w:t>
      </w:r>
    </w:p>
    <w:p>
      <w:pPr>
        <w:spacing w:line="500" w:lineRule="exac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4</w:t>
      </w:r>
      <w:r>
        <w:rPr>
          <w:rFonts w:hint="eastAsia" w:ascii="宋体" w:hAnsi="宋体"/>
          <w:b/>
          <w:szCs w:val="21"/>
        </w:rPr>
        <w:t>）振动、波动和波动光学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：简谐振动，同频率同方向谐振动的合成。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：平面简谐波的表达式。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：波的叠加，驻波。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：相干光的获得。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e</w:t>
      </w:r>
      <w:r>
        <w:rPr>
          <w:rFonts w:hint="eastAsia" w:ascii="宋体" w:hAnsi="宋体"/>
          <w:szCs w:val="21"/>
        </w:rPr>
        <w:t>：杨氏双缝干涉。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f</w:t>
      </w:r>
      <w:r>
        <w:rPr>
          <w:rFonts w:hint="eastAsia" w:ascii="宋体" w:hAnsi="宋体"/>
          <w:szCs w:val="21"/>
        </w:rPr>
        <w:t>：光程，等厚干涉。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g</w:t>
      </w:r>
      <w:r>
        <w:rPr>
          <w:rFonts w:hint="eastAsia" w:ascii="宋体" w:hAnsi="宋体"/>
          <w:szCs w:val="21"/>
        </w:rPr>
        <w:t>：单缝衍射。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h</w:t>
      </w:r>
      <w:r>
        <w:rPr>
          <w:rFonts w:hint="eastAsia" w:ascii="宋体" w:hAnsi="宋体"/>
          <w:szCs w:val="21"/>
        </w:rPr>
        <w:t>：光栅衍射。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i</w:t>
      </w:r>
      <w:r>
        <w:rPr>
          <w:rFonts w:hint="eastAsia" w:ascii="宋体" w:hAnsi="宋体"/>
          <w:szCs w:val="21"/>
        </w:rPr>
        <w:t>：偏振光，起偏和检偏，马吕斯定律。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j</w:t>
      </w:r>
      <w:r>
        <w:rPr>
          <w:rFonts w:hint="eastAsia" w:ascii="宋体" w:hAnsi="宋体"/>
          <w:szCs w:val="21"/>
        </w:rPr>
        <w:t>：布儒斯特定律。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k</w:t>
      </w:r>
      <w:r>
        <w:rPr>
          <w:rFonts w:hint="eastAsia" w:ascii="宋体" w:hAnsi="宋体"/>
          <w:szCs w:val="21"/>
        </w:rPr>
        <w:t>：双折射。</w:t>
      </w:r>
    </w:p>
    <w:p>
      <w:pPr>
        <w:spacing w:line="500" w:lineRule="exac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5</w:t>
      </w:r>
      <w:r>
        <w:rPr>
          <w:rFonts w:hint="eastAsia" w:ascii="宋体" w:hAnsi="宋体"/>
          <w:b/>
          <w:szCs w:val="21"/>
        </w:rPr>
        <w:t>）近代物理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：狭义相对论的两个基本假设，洛仑兹坐标变换。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：狭义相对论的时空观（同时性的相对性，长度收缩，时间膨胀）。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：相对论动能。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：相对论能量。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e</w:t>
      </w:r>
      <w:r>
        <w:rPr>
          <w:rFonts w:hint="eastAsia" w:ascii="宋体" w:hAnsi="宋体"/>
          <w:szCs w:val="21"/>
        </w:rPr>
        <w:t>：光电效应、康普顿效应、光的波粒二象性。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f</w:t>
      </w:r>
      <w:r>
        <w:rPr>
          <w:rFonts w:hint="eastAsia" w:ascii="宋体" w:hAnsi="宋体"/>
          <w:szCs w:val="21"/>
        </w:rPr>
        <w:t>：德布罗意假设，实物粒子的波粒二象性。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g：物质波及其统计解释。</w:t>
      </w:r>
    </w:p>
    <w:p>
      <w:pPr>
        <w:ind w:firstLine="644" w:firstLineChars="30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h：不确定关系。</w:t>
      </w:r>
    </w:p>
    <w:p>
      <w:pPr>
        <w:pStyle w:val="2"/>
        <w:snapToGrid w:val="0"/>
        <w:spacing w:line="288" w:lineRule="auto"/>
        <w:ind w:firstLine="1470" w:firstLineChars="700"/>
        <w:rPr>
          <w:rFonts w:hAnsi="宋体"/>
        </w:rPr>
      </w:pPr>
    </w:p>
    <w:p>
      <w:pPr>
        <w:pStyle w:val="2"/>
        <w:snapToGrid w:val="0"/>
        <w:spacing w:line="288" w:lineRule="auto"/>
        <w:ind w:firstLine="1470" w:firstLineChars="700"/>
        <w:rPr>
          <w:rFonts w:hint="eastAsia" w:hAnsi="宋体"/>
        </w:rPr>
      </w:pPr>
    </w:p>
    <w:p>
      <w:pPr>
        <w:pStyle w:val="2"/>
        <w:snapToGrid w:val="0"/>
        <w:spacing w:line="288" w:lineRule="auto"/>
        <w:ind w:firstLine="1470" w:firstLineChars="700"/>
        <w:rPr>
          <w:rFonts w:hint="eastAsia" w:hAnsi="宋体"/>
        </w:rPr>
      </w:pPr>
    </w:p>
    <w:p>
      <w:pPr>
        <w:pStyle w:val="2"/>
        <w:snapToGrid w:val="0"/>
        <w:spacing w:line="288" w:lineRule="auto"/>
        <w:ind w:firstLine="1470" w:firstLineChars="700"/>
        <w:rPr>
          <w:rFonts w:hint="eastAsia" w:hAnsi="宋体"/>
        </w:rPr>
      </w:pPr>
    </w:p>
    <w:p>
      <w:pPr>
        <w:pStyle w:val="2"/>
        <w:snapToGrid w:val="0"/>
        <w:spacing w:line="288" w:lineRule="auto"/>
        <w:ind w:firstLine="1470" w:firstLineChars="700"/>
        <w:rPr>
          <w:rFonts w:hint="eastAsia" w:hAnsi="宋体"/>
        </w:rPr>
      </w:pPr>
    </w:p>
    <w:p>
      <w:pPr>
        <w:rPr>
          <w:rFonts w:hint="eastAsia"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FD"/>
    <w:rsid w:val="000105FD"/>
    <w:rsid w:val="000813E1"/>
    <w:rsid w:val="00244ADC"/>
    <w:rsid w:val="003D1847"/>
    <w:rsid w:val="006C7BE2"/>
    <w:rsid w:val="00737628"/>
    <w:rsid w:val="00761287"/>
    <w:rsid w:val="00780046"/>
    <w:rsid w:val="0091669C"/>
    <w:rsid w:val="00953F76"/>
    <w:rsid w:val="00A73095"/>
    <w:rsid w:val="00AF4570"/>
    <w:rsid w:val="00BB30B7"/>
    <w:rsid w:val="00BC3FB8"/>
    <w:rsid w:val="00C52355"/>
    <w:rsid w:val="00D71859"/>
    <w:rsid w:val="00F55A80"/>
    <w:rsid w:val="13370F61"/>
    <w:rsid w:val="47787C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135</Words>
  <Characters>772</Characters>
  <Lines>6</Lines>
  <Paragraphs>1</Paragraphs>
  <TotalTime>0</TotalTime>
  <ScaleCrop>false</ScaleCrop>
  <LinksUpToDate>false</LinksUpToDate>
  <CharactersWithSpaces>906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2013-10-11T06:17:00Z</dcterms:created>
  <dc:creator>邱东玲</dc:creator>
  <cp:lastModifiedBy>vertesyuan</cp:lastModifiedBy>
  <dcterms:modified xsi:type="dcterms:W3CDTF">2022-09-17T11:55:34Z</dcterms:modified>
  <dc:title>硕士研究生入学考试大纲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E87CAB7EBC834F779EF57CD78998B033</vt:lpwstr>
  </property>
</Properties>
</file>