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Calibri" w:eastAsia="黑体"/>
          <w:sz w:val="32"/>
          <w:szCs w:val="32"/>
        </w:rPr>
        <w:t>840-</w:t>
      </w:r>
      <w:r>
        <w:rPr>
          <w:rFonts w:hint="eastAsia" w:ascii="黑体" w:hAnsi="宋体" w:eastAsia="黑体"/>
          <w:sz w:val="32"/>
          <w:szCs w:val="32"/>
        </w:rPr>
        <w:t>管理学</w:t>
      </w:r>
    </w:p>
    <w:p>
      <w:pPr>
        <w:jc w:val="center"/>
        <w:rPr>
          <w:rFonts w:hint="eastAsia" w:ascii="黑体" w:hAnsi="宋体" w:eastAsia="黑体"/>
          <w:szCs w:val="21"/>
        </w:rPr>
      </w:pPr>
    </w:p>
    <w:p>
      <w:pPr>
        <w:spacing w:line="400" w:lineRule="exact"/>
        <w:rPr>
          <w:rFonts w:hint="eastAsia" w:ascii="黑体" w:hAnsi="Calibri" w:eastAsia="黑体" w:cs="MS Shell Dlg"/>
          <w:bCs/>
          <w:kern w:val="0"/>
          <w:szCs w:val="21"/>
        </w:rPr>
      </w:pPr>
      <w:r>
        <w:rPr>
          <w:rFonts w:hint="eastAsia" w:ascii="黑体" w:hAnsi="Calibri" w:eastAsia="黑体" w:cs="MS Shell Dlg"/>
          <w:bCs/>
          <w:kern w:val="0"/>
          <w:szCs w:val="21"/>
        </w:rPr>
        <w:t>一、考试目的</w:t>
      </w:r>
    </w:p>
    <w:p>
      <w:pPr>
        <w:spacing w:line="400" w:lineRule="exact"/>
        <w:ind w:firstLine="420" w:firstLineChars="200"/>
        <w:rPr>
          <w:rFonts w:ascii="黑体" w:hAnsi="Calibri" w:eastAsia="黑体" w:cs="MS Shell Dlg"/>
          <w:bCs/>
          <w:kern w:val="0"/>
          <w:szCs w:val="21"/>
        </w:rPr>
      </w:pPr>
      <w:r>
        <w:rPr>
          <w:rFonts w:ascii="Calibri" w:hAnsi="Calibri" w:cs="MS Shell Dlg"/>
          <w:bCs/>
          <w:kern w:val="0"/>
          <w:szCs w:val="21"/>
        </w:rPr>
        <w:t>管理学是管理学科中的一门基础性课程，是研究企业管理活动的基本规律、原理和方法的科学，是建立在经济学</w:t>
      </w:r>
      <w:r>
        <w:rPr>
          <w:rFonts w:hint="eastAsia" w:ascii="Calibri" w:hAnsi="Calibri" w:cs="MS Shell Dlg"/>
          <w:bCs/>
          <w:kern w:val="0"/>
          <w:szCs w:val="21"/>
        </w:rPr>
        <w:t>、</w:t>
      </w:r>
      <w:r>
        <w:rPr>
          <w:rFonts w:ascii="Calibri" w:hAnsi="Calibri" w:cs="MS Shell Dlg"/>
          <w:bCs/>
          <w:kern w:val="0"/>
          <w:szCs w:val="21"/>
        </w:rPr>
        <w:t>社会学</w:t>
      </w:r>
      <w:r>
        <w:rPr>
          <w:rFonts w:hint="eastAsia" w:ascii="Calibri" w:hAnsi="Calibri" w:cs="MS Shell Dlg"/>
          <w:bCs/>
          <w:kern w:val="0"/>
          <w:szCs w:val="21"/>
        </w:rPr>
        <w:t>、</w:t>
      </w:r>
      <w:r>
        <w:rPr>
          <w:rFonts w:ascii="Calibri" w:hAnsi="Calibri" w:cs="MS Shell Dlg"/>
          <w:bCs/>
          <w:kern w:val="0"/>
          <w:szCs w:val="21"/>
        </w:rPr>
        <w:t>心理学和其他社会科学基础之上的应用学科</w:t>
      </w:r>
      <w:r>
        <w:rPr>
          <w:rFonts w:hint="eastAsia" w:ascii="Calibri" w:hAnsi="Calibri" w:cs="MS Shell Dlg"/>
          <w:bCs/>
          <w:kern w:val="0"/>
          <w:szCs w:val="21"/>
        </w:rPr>
        <w:t>。</w:t>
      </w:r>
      <w:r>
        <w:rPr>
          <w:rFonts w:ascii="Calibri" w:hAnsi="Calibri" w:cs="MS Shell Dlg"/>
          <w:bCs/>
          <w:kern w:val="0"/>
          <w:szCs w:val="21"/>
        </w:rPr>
        <w:t>它融合了自然科学和技术科学的进步</w:t>
      </w:r>
      <w:r>
        <w:rPr>
          <w:rFonts w:hint="eastAsia" w:ascii="Calibri" w:hAnsi="Calibri" w:cs="MS Shell Dlg"/>
          <w:bCs/>
          <w:kern w:val="0"/>
          <w:szCs w:val="21"/>
        </w:rPr>
        <w:t>，</w:t>
      </w:r>
      <w:r>
        <w:rPr>
          <w:rFonts w:ascii="Calibri" w:hAnsi="Calibri" w:cs="MS Shell Dlg"/>
          <w:bCs/>
          <w:kern w:val="0"/>
          <w:szCs w:val="21"/>
        </w:rPr>
        <w:t>也是企业管理实践经验的结晶。通过管理学课程的考试，了解学生掌握管理学的基础理论与知识的程度，考察其对</w:t>
      </w:r>
      <w:r>
        <w:rPr>
          <w:rFonts w:hint="eastAsia" w:ascii="Calibri" w:hAnsi="Calibri" w:cs="MS Shell Dlg"/>
          <w:bCs/>
          <w:kern w:val="0"/>
          <w:szCs w:val="21"/>
        </w:rPr>
        <w:t>现代</w:t>
      </w:r>
      <w:r>
        <w:rPr>
          <w:rFonts w:ascii="Calibri" w:hAnsi="Calibri" w:cs="MS Shell Dlg"/>
          <w:bCs/>
          <w:kern w:val="0"/>
          <w:szCs w:val="21"/>
        </w:rPr>
        <w:t>企业管理实践中面临的基本问题的认识，对于企业管理中科学问题的认识、提炼</w:t>
      </w:r>
      <w:r>
        <w:rPr>
          <w:rFonts w:hint="eastAsia" w:ascii="Calibri" w:hAnsi="Calibri" w:cs="MS Shell Dlg"/>
          <w:bCs/>
          <w:kern w:val="0"/>
          <w:szCs w:val="21"/>
        </w:rPr>
        <w:t>、</w:t>
      </w:r>
      <w:r>
        <w:rPr>
          <w:rFonts w:ascii="Calibri" w:hAnsi="Calibri" w:cs="MS Shell Dlg"/>
          <w:bCs/>
          <w:kern w:val="0"/>
          <w:szCs w:val="21"/>
        </w:rPr>
        <w:t>分析和解决有一个初步的了解，为学生后续课程如战略管理、人力资源管理、市场营销、运营管理</w:t>
      </w:r>
      <w:r>
        <w:rPr>
          <w:rFonts w:hint="eastAsia" w:ascii="Calibri" w:hAnsi="Calibri" w:cs="MS Shell Dlg"/>
          <w:bCs/>
          <w:kern w:val="0"/>
          <w:szCs w:val="21"/>
        </w:rPr>
        <w:t>、</w:t>
      </w:r>
      <w:r>
        <w:rPr>
          <w:rFonts w:ascii="Calibri" w:hAnsi="Calibri" w:cs="MS Shell Dlg"/>
          <w:bCs/>
          <w:kern w:val="0"/>
          <w:szCs w:val="21"/>
        </w:rPr>
        <w:t>企业伦理等课程的学习奠定</w:t>
      </w:r>
      <w:r>
        <w:rPr>
          <w:rFonts w:ascii="Calibri" w:hAnsi="Calibri"/>
          <w:bCs/>
          <w:kern w:val="0"/>
          <w:szCs w:val="21"/>
        </w:rPr>
        <w:t>理论和方法</w:t>
      </w:r>
      <w:r>
        <w:rPr>
          <w:rFonts w:ascii="Calibri" w:hAnsi="Calibri" w:cs="MS Shell Dlg"/>
          <w:bCs/>
          <w:kern w:val="0"/>
          <w:szCs w:val="21"/>
        </w:rPr>
        <w:t>基础。</w:t>
      </w:r>
    </w:p>
    <w:p>
      <w:pPr>
        <w:spacing w:line="400" w:lineRule="exact"/>
        <w:rPr>
          <w:rFonts w:hint="eastAsia" w:ascii="Calibri" w:hAnsi="Calibri" w:cs="MS Shell Dlg"/>
          <w:bCs/>
          <w:kern w:val="0"/>
          <w:szCs w:val="21"/>
        </w:rPr>
      </w:pPr>
    </w:p>
    <w:p>
      <w:pPr>
        <w:spacing w:line="400" w:lineRule="exact"/>
        <w:rPr>
          <w:rFonts w:hint="eastAsia" w:ascii="黑体" w:hAnsi="Calibri" w:eastAsia="黑体" w:cs="MS Shell Dlg"/>
          <w:bCs/>
          <w:kern w:val="0"/>
          <w:szCs w:val="21"/>
        </w:rPr>
      </w:pPr>
      <w:r>
        <w:rPr>
          <w:rFonts w:hint="eastAsia" w:ascii="黑体" w:hAnsi="Calibri" w:eastAsia="黑体" w:cs="MS Shell Dlg"/>
          <w:bCs/>
          <w:kern w:val="0"/>
          <w:szCs w:val="21"/>
        </w:rPr>
        <w:t>二、考试要求</w:t>
      </w:r>
    </w:p>
    <w:p>
      <w:pPr>
        <w:tabs>
          <w:tab w:val="left" w:pos="420"/>
        </w:tabs>
        <w:spacing w:line="400" w:lineRule="exact"/>
        <w:ind w:firstLine="420" w:firstLineChars="200"/>
        <w:rPr>
          <w:rFonts w:ascii="Calibri" w:hAnsi="Calibri"/>
          <w:bCs/>
          <w:kern w:val="0"/>
          <w:szCs w:val="21"/>
        </w:rPr>
      </w:pPr>
      <w:r>
        <w:rPr>
          <w:rFonts w:ascii="Calibri" w:hAnsi="Calibri"/>
          <w:bCs/>
          <w:kern w:val="0"/>
          <w:szCs w:val="21"/>
        </w:rPr>
        <w:t>考试时间：</w:t>
      </w:r>
      <w:r>
        <w:rPr>
          <w:rFonts w:hint="eastAsia" w:ascii="Calibri" w:hAnsi="Calibri"/>
          <w:bCs/>
          <w:kern w:val="0"/>
          <w:szCs w:val="21"/>
        </w:rPr>
        <w:t>180</w:t>
      </w:r>
      <w:r>
        <w:rPr>
          <w:rFonts w:ascii="Calibri" w:hAnsi="Calibri"/>
          <w:bCs/>
          <w:kern w:val="0"/>
          <w:szCs w:val="21"/>
        </w:rPr>
        <w:t>分钟</w:t>
      </w:r>
    </w:p>
    <w:p>
      <w:pPr>
        <w:tabs>
          <w:tab w:val="left" w:pos="420"/>
        </w:tabs>
        <w:spacing w:line="400" w:lineRule="exact"/>
        <w:ind w:firstLine="420" w:firstLineChars="200"/>
        <w:rPr>
          <w:rFonts w:ascii="Calibri" w:hAnsi="Calibri"/>
          <w:bCs/>
          <w:kern w:val="0"/>
          <w:szCs w:val="21"/>
        </w:rPr>
      </w:pPr>
      <w:r>
        <w:rPr>
          <w:rFonts w:ascii="Calibri" w:hAnsi="Calibri"/>
          <w:bCs/>
          <w:kern w:val="0"/>
          <w:szCs w:val="21"/>
        </w:rPr>
        <w:t>总    分：</w:t>
      </w:r>
      <w:r>
        <w:rPr>
          <w:rFonts w:hint="eastAsia" w:ascii="Calibri" w:hAnsi="Calibri"/>
          <w:bCs/>
          <w:kern w:val="0"/>
          <w:szCs w:val="21"/>
        </w:rPr>
        <w:t>150</w:t>
      </w:r>
      <w:r>
        <w:rPr>
          <w:rFonts w:ascii="Calibri" w:hAnsi="Calibri"/>
          <w:bCs/>
          <w:kern w:val="0"/>
          <w:szCs w:val="21"/>
        </w:rPr>
        <w:t>分</w:t>
      </w:r>
    </w:p>
    <w:p>
      <w:pPr>
        <w:tabs>
          <w:tab w:val="left" w:pos="420"/>
        </w:tabs>
        <w:spacing w:line="400" w:lineRule="exact"/>
        <w:ind w:firstLine="420" w:firstLineChars="200"/>
        <w:rPr>
          <w:rFonts w:ascii="Calibri" w:hAnsi="Calibri"/>
          <w:bCs/>
          <w:kern w:val="0"/>
          <w:szCs w:val="21"/>
        </w:rPr>
      </w:pPr>
      <w:r>
        <w:rPr>
          <w:rFonts w:ascii="Calibri" w:hAnsi="Calibri"/>
          <w:bCs/>
          <w:kern w:val="0"/>
          <w:szCs w:val="21"/>
        </w:rPr>
        <w:t>考试方式：闭卷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Calibri" w:hAnsi="Calibri"/>
          <w:bCs/>
          <w:kern w:val="0"/>
          <w:szCs w:val="21"/>
        </w:rPr>
      </w:pPr>
      <w:r>
        <w:rPr>
          <w:rFonts w:ascii="Calibri" w:hAnsi="Calibri"/>
          <w:bCs/>
          <w:kern w:val="0"/>
          <w:szCs w:val="21"/>
        </w:rPr>
        <w:t>题</w:t>
      </w:r>
      <w:r>
        <w:rPr>
          <w:rFonts w:hint="eastAsia" w:ascii="Calibri" w:hAnsi="Calibri"/>
          <w:bCs/>
          <w:kern w:val="0"/>
          <w:szCs w:val="21"/>
        </w:rPr>
        <w:t>　　</w:t>
      </w:r>
      <w:r>
        <w:rPr>
          <w:rFonts w:ascii="Calibri" w:hAnsi="Calibri"/>
          <w:bCs/>
          <w:kern w:val="0"/>
          <w:szCs w:val="21"/>
        </w:rPr>
        <w:t>型：简答、论述、分析与应用</w:t>
      </w:r>
      <w:r>
        <w:rPr>
          <w:rFonts w:hint="eastAsia" w:ascii="Calibri" w:hAnsi="Calibri"/>
          <w:bCs/>
          <w:kern w:val="0"/>
          <w:szCs w:val="21"/>
        </w:rPr>
        <w:t>、</w:t>
      </w:r>
      <w:r>
        <w:rPr>
          <w:rFonts w:ascii="Calibri" w:hAnsi="Calibri"/>
          <w:bCs/>
          <w:kern w:val="0"/>
          <w:szCs w:val="21"/>
        </w:rPr>
        <w:t>案例分析</w:t>
      </w:r>
    </w:p>
    <w:p>
      <w:pPr>
        <w:adjustRightInd w:val="0"/>
        <w:snapToGrid w:val="0"/>
        <w:spacing w:line="400" w:lineRule="exact"/>
        <w:ind w:firstLine="210"/>
        <w:rPr>
          <w:rFonts w:hint="eastAsia" w:ascii="Calibri" w:hAnsi="Calibri"/>
          <w:bCs/>
          <w:kern w:val="0"/>
          <w:szCs w:val="21"/>
        </w:rPr>
      </w:pPr>
    </w:p>
    <w:p>
      <w:pPr>
        <w:widowControl/>
        <w:spacing w:line="400" w:lineRule="exact"/>
        <w:rPr>
          <w:rFonts w:hint="eastAsia" w:ascii="黑体" w:hAnsi="Calibri" w:eastAsia="黑体" w:cs="MS Shell Dlg"/>
          <w:bCs/>
          <w:kern w:val="0"/>
          <w:szCs w:val="21"/>
        </w:rPr>
      </w:pPr>
      <w:r>
        <w:rPr>
          <w:rFonts w:hint="eastAsia" w:ascii="黑体" w:hAnsi="Calibri" w:eastAsia="黑体" w:cs="MS Shell Dlg"/>
          <w:bCs/>
          <w:kern w:val="0"/>
          <w:szCs w:val="21"/>
        </w:rPr>
        <w:t>三、考试内容</w:t>
      </w:r>
    </w:p>
    <w:p>
      <w:pPr>
        <w:widowControl/>
        <w:spacing w:line="400" w:lineRule="exact"/>
        <w:rPr>
          <w:rFonts w:hint="eastAsia" w:ascii="黑体" w:hAnsi="Calibri" w:eastAsia="黑体" w:cs="MS Shell Dlg"/>
          <w:bCs/>
          <w:kern w:val="0"/>
          <w:szCs w:val="21"/>
        </w:rPr>
      </w:pPr>
      <w:r>
        <w:rPr>
          <w:rFonts w:hint="eastAsia" w:ascii="黑体" w:hAnsi="Calibri" w:eastAsia="黑体" w:cs="MS Shell Dlg"/>
          <w:bCs/>
          <w:kern w:val="0"/>
          <w:szCs w:val="21"/>
        </w:rPr>
        <w:t>1.管理理论的核心及其形成与发展</w:t>
      </w:r>
    </w:p>
    <w:p>
      <w:pPr>
        <w:spacing w:line="400" w:lineRule="exact"/>
        <w:ind w:firstLine="420" w:firstLineChars="200"/>
        <w:rPr>
          <w:rFonts w:hint="eastAsia" w:ascii="Calibri" w:hAnsi="Calibri"/>
          <w:bCs/>
          <w:kern w:val="0"/>
          <w:szCs w:val="21"/>
        </w:rPr>
      </w:pPr>
      <w:r>
        <w:rPr>
          <w:rFonts w:hint="eastAsia" w:ascii="Calibri" w:hAnsi="Calibri"/>
          <w:bCs/>
          <w:kern w:val="0"/>
          <w:szCs w:val="21"/>
        </w:rPr>
        <w:t>内容包括但不限于：</w:t>
      </w:r>
      <w:r>
        <w:rPr>
          <w:rFonts w:ascii="Calibri" w:hAnsi="Calibri"/>
          <w:bCs/>
          <w:kern w:val="0"/>
          <w:szCs w:val="21"/>
        </w:rPr>
        <w:t>中国传统管理思想；西方早期管理思想；西方古典管理理论；人际关系学说与行为科学；现代管理丛林中各学派的观点。</w:t>
      </w:r>
    </w:p>
    <w:p>
      <w:pPr>
        <w:widowControl/>
        <w:spacing w:line="400" w:lineRule="exact"/>
        <w:rPr>
          <w:rFonts w:hint="eastAsia" w:ascii="黑体" w:hAnsi="Calibri" w:eastAsia="黑体" w:cs="MS Shell Dlg"/>
          <w:bCs/>
          <w:kern w:val="0"/>
          <w:szCs w:val="21"/>
        </w:rPr>
      </w:pPr>
      <w:r>
        <w:rPr>
          <w:rFonts w:hint="eastAsia" w:ascii="黑体" w:hAnsi="Calibri" w:eastAsia="黑体" w:cs="MS Shell Dlg"/>
          <w:bCs/>
          <w:kern w:val="0"/>
          <w:szCs w:val="21"/>
        </w:rPr>
        <w:t>2.管理职能</w:t>
      </w:r>
    </w:p>
    <w:p>
      <w:pPr>
        <w:spacing w:line="400" w:lineRule="exact"/>
        <w:ind w:firstLine="420" w:firstLineChars="200"/>
        <w:rPr>
          <w:rFonts w:hint="eastAsia" w:ascii="黑体" w:hAnsi="Calibri" w:eastAsia="黑体" w:cs="MS Shell Dlg"/>
          <w:bCs/>
          <w:kern w:val="0"/>
          <w:szCs w:val="21"/>
        </w:rPr>
      </w:pPr>
      <w:r>
        <w:rPr>
          <w:rFonts w:hint="eastAsia" w:ascii="Calibri" w:hAnsi="Calibri"/>
          <w:bCs/>
          <w:kern w:val="0"/>
          <w:szCs w:val="21"/>
        </w:rPr>
        <w:t>内容包括但不限于：管理基本职能模块的相关内容，例如计划、组织、领导、控制、创新等。</w:t>
      </w:r>
    </w:p>
    <w:p>
      <w:pPr>
        <w:widowControl/>
        <w:spacing w:line="400" w:lineRule="exact"/>
        <w:rPr>
          <w:rFonts w:hint="eastAsia" w:ascii="黑体" w:hAnsi="Calibri" w:eastAsia="黑体" w:cs="MS Shell Dlg"/>
          <w:bCs/>
          <w:kern w:val="0"/>
          <w:szCs w:val="21"/>
        </w:rPr>
      </w:pPr>
      <w:r>
        <w:rPr>
          <w:rFonts w:hint="eastAsia" w:ascii="黑体" w:hAnsi="Calibri" w:eastAsia="黑体" w:cs="MS Shell Dlg"/>
          <w:bCs/>
          <w:kern w:val="0"/>
          <w:szCs w:val="21"/>
        </w:rPr>
        <w:t>3.管理前沿与应用</w:t>
      </w:r>
    </w:p>
    <w:p>
      <w:pPr>
        <w:spacing w:line="400" w:lineRule="exact"/>
        <w:ind w:firstLine="420" w:firstLineChars="200"/>
        <w:rPr>
          <w:rFonts w:ascii="Calibri" w:hAnsi="Calibri"/>
          <w:bCs/>
          <w:kern w:val="0"/>
          <w:szCs w:val="21"/>
        </w:rPr>
      </w:pPr>
      <w:r>
        <w:rPr>
          <w:rFonts w:hint="eastAsia" w:ascii="Calibri" w:hAnsi="Calibri"/>
          <w:bCs/>
          <w:kern w:val="0"/>
          <w:szCs w:val="21"/>
        </w:rPr>
        <w:t>内容包括但不限于：</w:t>
      </w:r>
    </w:p>
    <w:p>
      <w:pPr>
        <w:spacing w:line="400" w:lineRule="exact"/>
        <w:ind w:firstLine="420" w:firstLineChars="200"/>
        <w:rPr>
          <w:rFonts w:ascii="Calibri" w:hAnsi="Calibri"/>
          <w:bCs/>
          <w:kern w:val="0"/>
          <w:szCs w:val="21"/>
        </w:rPr>
      </w:pPr>
      <w:r>
        <w:rPr>
          <w:rFonts w:hint="eastAsia" w:ascii="Calibri" w:hAnsi="Calibri"/>
          <w:bCs/>
          <w:kern w:val="0"/>
          <w:szCs w:val="21"/>
        </w:rPr>
        <w:t>（1）管理前沿相关知识，例如新技术、新经济、新伦理、新认知等在管理学中的应用与发展，鼓励对新的财经事件和管理现象形成自己的观察视角；</w:t>
      </w:r>
    </w:p>
    <w:p>
      <w:pPr>
        <w:spacing w:line="400" w:lineRule="exact"/>
        <w:rPr>
          <w:rFonts w:hint="eastAsia" w:ascii="Calibri" w:hAnsi="Calibri"/>
          <w:bCs/>
          <w:kern w:val="0"/>
          <w:szCs w:val="21"/>
        </w:rPr>
      </w:pPr>
      <w:r>
        <w:rPr>
          <w:rFonts w:hint="eastAsia" w:ascii="Calibri" w:hAnsi="Calibri"/>
          <w:bCs/>
          <w:kern w:val="0"/>
          <w:szCs w:val="21"/>
        </w:rPr>
        <w:t>（2）管理学相关研究的掌握程度，包括中外学术期刊的文献阅读和分析，必要的统计和计量方法等。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hell Dlg">
    <w:altName w:val="Microsoft Sans Serif"/>
    <w:panose1 w:val="020B0604020202020204"/>
    <w:charset w:val="00"/>
    <w:family w:val="swiss"/>
    <w:pitch w:val="default"/>
    <w:sig w:usb0="E1002EFF" w:usb1="C000605B" w:usb2="00000029" w:usb3="00000000" w:csb0="0001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ED"/>
    <w:rsid w:val="00001B75"/>
    <w:rsid w:val="0000550A"/>
    <w:rsid w:val="0003151F"/>
    <w:rsid w:val="0004277B"/>
    <w:rsid w:val="00053FFE"/>
    <w:rsid w:val="000575DF"/>
    <w:rsid w:val="00094826"/>
    <w:rsid w:val="000B349D"/>
    <w:rsid w:val="00106389"/>
    <w:rsid w:val="00151EFC"/>
    <w:rsid w:val="00163214"/>
    <w:rsid w:val="001D6FA9"/>
    <w:rsid w:val="001E7C8D"/>
    <w:rsid w:val="00201E60"/>
    <w:rsid w:val="00215413"/>
    <w:rsid w:val="00217284"/>
    <w:rsid w:val="002251AD"/>
    <w:rsid w:val="0026469D"/>
    <w:rsid w:val="00264CE6"/>
    <w:rsid w:val="00283D30"/>
    <w:rsid w:val="00292014"/>
    <w:rsid w:val="002B6CDC"/>
    <w:rsid w:val="00303D82"/>
    <w:rsid w:val="00311E0D"/>
    <w:rsid w:val="00314C20"/>
    <w:rsid w:val="00347908"/>
    <w:rsid w:val="003506A2"/>
    <w:rsid w:val="00395EA0"/>
    <w:rsid w:val="003C6E01"/>
    <w:rsid w:val="003D3138"/>
    <w:rsid w:val="003F19F6"/>
    <w:rsid w:val="00405095"/>
    <w:rsid w:val="00425954"/>
    <w:rsid w:val="0043753F"/>
    <w:rsid w:val="004508B2"/>
    <w:rsid w:val="00470E66"/>
    <w:rsid w:val="00483F8E"/>
    <w:rsid w:val="00493AFE"/>
    <w:rsid w:val="004A7095"/>
    <w:rsid w:val="004B6A58"/>
    <w:rsid w:val="004C312D"/>
    <w:rsid w:val="004D5231"/>
    <w:rsid w:val="004D57AB"/>
    <w:rsid w:val="004E43D6"/>
    <w:rsid w:val="004F4342"/>
    <w:rsid w:val="0055739C"/>
    <w:rsid w:val="005B20BD"/>
    <w:rsid w:val="005C70E4"/>
    <w:rsid w:val="005E16F5"/>
    <w:rsid w:val="006171D2"/>
    <w:rsid w:val="006257DA"/>
    <w:rsid w:val="0068614F"/>
    <w:rsid w:val="00690CE3"/>
    <w:rsid w:val="00693C99"/>
    <w:rsid w:val="006B78F3"/>
    <w:rsid w:val="006C2609"/>
    <w:rsid w:val="006E6E6A"/>
    <w:rsid w:val="007066D4"/>
    <w:rsid w:val="007236D2"/>
    <w:rsid w:val="007511CD"/>
    <w:rsid w:val="0076699C"/>
    <w:rsid w:val="00841888"/>
    <w:rsid w:val="00877D43"/>
    <w:rsid w:val="00883982"/>
    <w:rsid w:val="00911BF6"/>
    <w:rsid w:val="00922FD4"/>
    <w:rsid w:val="00926FAE"/>
    <w:rsid w:val="0093026C"/>
    <w:rsid w:val="009713E3"/>
    <w:rsid w:val="00A33052"/>
    <w:rsid w:val="00A34679"/>
    <w:rsid w:val="00A439FD"/>
    <w:rsid w:val="00A5558C"/>
    <w:rsid w:val="00A715E9"/>
    <w:rsid w:val="00A76602"/>
    <w:rsid w:val="00AB3850"/>
    <w:rsid w:val="00AE0BE1"/>
    <w:rsid w:val="00B04B9B"/>
    <w:rsid w:val="00B070BD"/>
    <w:rsid w:val="00B0772D"/>
    <w:rsid w:val="00B13B36"/>
    <w:rsid w:val="00B409C6"/>
    <w:rsid w:val="00B6565C"/>
    <w:rsid w:val="00B97E60"/>
    <w:rsid w:val="00BA6911"/>
    <w:rsid w:val="00BA6990"/>
    <w:rsid w:val="00BB00FB"/>
    <w:rsid w:val="00BC0F1D"/>
    <w:rsid w:val="00BD520B"/>
    <w:rsid w:val="00BD56ED"/>
    <w:rsid w:val="00BE3046"/>
    <w:rsid w:val="00C021F1"/>
    <w:rsid w:val="00C3479E"/>
    <w:rsid w:val="00C516F1"/>
    <w:rsid w:val="00C634EA"/>
    <w:rsid w:val="00C70353"/>
    <w:rsid w:val="00C706FF"/>
    <w:rsid w:val="00C71DCA"/>
    <w:rsid w:val="00CE10FE"/>
    <w:rsid w:val="00D4256C"/>
    <w:rsid w:val="00D4488C"/>
    <w:rsid w:val="00D47A3C"/>
    <w:rsid w:val="00D64E97"/>
    <w:rsid w:val="00D7674A"/>
    <w:rsid w:val="00DA7411"/>
    <w:rsid w:val="00DE27F7"/>
    <w:rsid w:val="00DF2C0E"/>
    <w:rsid w:val="00E12B6A"/>
    <w:rsid w:val="00E71B27"/>
    <w:rsid w:val="00E72A6E"/>
    <w:rsid w:val="00ED2288"/>
    <w:rsid w:val="00EE1BA7"/>
    <w:rsid w:val="00EF58F3"/>
    <w:rsid w:val="00F07189"/>
    <w:rsid w:val="00F34F77"/>
    <w:rsid w:val="00F46A91"/>
    <w:rsid w:val="00F64246"/>
    <w:rsid w:val="00F65768"/>
    <w:rsid w:val="00F71C39"/>
    <w:rsid w:val="00FC15E9"/>
    <w:rsid w:val="00FC7FDF"/>
    <w:rsid w:val="00FD7465"/>
    <w:rsid w:val="00FE55BC"/>
    <w:rsid w:val="00FE6A45"/>
    <w:rsid w:val="00FF320B"/>
    <w:rsid w:val="2A586D41"/>
    <w:rsid w:val="354E3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kern w:val="0"/>
      <w:sz w:val="32"/>
      <w:szCs w:val="20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5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MS Shell Dlg" w:hAnsi="MS Shell Dlg" w:cs="MS Shell Dlg"/>
      <w:sz w:val="20"/>
      <w:szCs w:val="20"/>
    </w:r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Plain Text"/>
    <w:basedOn w:val="1"/>
    <w:uiPriority w:val="0"/>
    <w:rPr>
      <w:rFonts w:ascii="宋体" w:hAnsi="Courier New" w:cs="Courier New"/>
      <w:szCs w:val="21"/>
      <w:lang/>
    </w:rPr>
  </w:style>
  <w:style w:type="paragraph" w:styleId="8">
    <w:name w:val="Balloon Text"/>
    <w:basedOn w:val="1"/>
    <w:link w:val="14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uiPriority w:val="0"/>
    <w:pPr>
      <w:widowControl/>
      <w:spacing w:before="100" w:beforeAutospacing="1" w:after="100" w:afterAutospacing="1"/>
      <w:jc w:val="left"/>
    </w:pPr>
    <w:rPr>
      <w:rFonts w:ascii="MS Shell Dlg" w:hAnsi="MS Shell Dlg" w:cs="MS Shell Dlg"/>
      <w:kern w:val="0"/>
      <w:sz w:val="20"/>
      <w:szCs w:val="20"/>
    </w:rPr>
  </w:style>
  <w:style w:type="character" w:customStyle="1" w:styleId="14">
    <w:name w:val="批注框文本 Char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88</Words>
  <Characters>503</Characters>
  <Lines>4</Lines>
  <Paragraphs>1</Paragraphs>
  <TotalTime>0</TotalTime>
  <ScaleCrop>false</ScaleCrop>
  <LinksUpToDate>false</LinksUpToDate>
  <CharactersWithSpaces>590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2011-07-10T05:41:00Z</dcterms:created>
  <dc:creator>山东大学研究生招生办公室; a</dc:creator>
  <dc:description>山东大学2011年硕士研究生入学考试自命题考试大纲</dc:description>
  <cp:keywords>2011年硕士研究生入学考试考试大纲</cp:keywords>
  <cp:lastModifiedBy>vertesyuan</cp:lastModifiedBy>
  <cp:lastPrinted>2020-07-20T06:12:00Z</cp:lastPrinted>
  <dcterms:modified xsi:type="dcterms:W3CDTF">2022-09-17T07:36:55Z</dcterms:modified>
  <dc:title>《管理学》考试大纲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F4D6988DA2C74A528958A1248BCD78B6</vt:lpwstr>
  </property>
</Properties>
</file>