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Calibri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Calibri" w:eastAsia="黑体"/>
          <w:sz w:val="32"/>
          <w:szCs w:val="32"/>
        </w:rPr>
        <w:t>615-</w:t>
      </w:r>
      <w:r>
        <w:rPr>
          <w:rFonts w:hint="eastAsia" w:ascii="黑体" w:hAnsi="宋体" w:eastAsia="黑体"/>
          <w:sz w:val="32"/>
          <w:szCs w:val="32"/>
        </w:rPr>
        <w:t>政治学原理</w:t>
      </w:r>
    </w:p>
    <w:p>
      <w:pPr>
        <w:jc w:val="center"/>
        <w:rPr>
          <w:rFonts w:hint="eastAsia"/>
          <w:b/>
          <w:color w:val="000000"/>
          <w:szCs w:val="21"/>
        </w:rPr>
      </w:pPr>
    </w:p>
    <w:p>
      <w:pPr>
        <w:spacing w:line="400" w:lineRule="exact"/>
        <w:ind w:firstLine="420" w:firstLineChars="200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要求考生全面把握政治学的发展脉络及研究对象和研究范围，准确掌握政治学的基本概念和相关理论，如政治权力、国家政权、国家政体、政府机构、政党及政党制度、政治参与、政治发展、政治文化、国际政治等，并运用相关理论去分析、解决各种社会现象。</w:t>
      </w:r>
    </w:p>
    <w:p>
      <w:pPr>
        <w:spacing w:line="400" w:lineRule="exact"/>
        <w:ind w:firstLine="420" w:firstLineChars="200"/>
        <w:rPr>
          <w:rFonts w:hint="eastAsia" w:ascii="Calibri" w:hAnsi="Calibri"/>
          <w:szCs w:val="21"/>
        </w:rPr>
      </w:pPr>
    </w:p>
    <w:p>
      <w:pPr>
        <w:spacing w:line="400" w:lineRule="exact"/>
        <w:ind w:firstLine="210" w:firstLineChars="1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（</w:t>
      </w:r>
      <w:r>
        <w:rPr>
          <w:rFonts w:ascii="Calibri" w:hAnsi="宋体"/>
          <w:szCs w:val="21"/>
        </w:rPr>
        <w:t>一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绪论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政治的内涵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政治学的研究对象和范围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政治学的发展脉络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政治学的研究方法及意义</w:t>
      </w:r>
    </w:p>
    <w:p>
      <w:pPr>
        <w:spacing w:line="400" w:lineRule="exact"/>
        <w:ind w:firstLine="210" w:firstLineChars="1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（</w:t>
      </w:r>
      <w:r>
        <w:rPr>
          <w:rFonts w:ascii="Calibri" w:hAnsi="宋体"/>
          <w:szCs w:val="21"/>
        </w:rPr>
        <w:t>二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政治权力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政治权力的含义及特征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政治权力合法性的含义及基础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政治权力合法性与合法化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政治权力与社会阶级</w:t>
      </w:r>
    </w:p>
    <w:p>
      <w:pPr>
        <w:spacing w:line="400" w:lineRule="exact"/>
        <w:ind w:firstLine="210" w:firstLineChars="1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（</w:t>
      </w:r>
      <w:r>
        <w:rPr>
          <w:rFonts w:ascii="Calibri" w:hAnsi="宋体"/>
          <w:szCs w:val="21"/>
        </w:rPr>
        <w:t>三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国家政权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国家的含义及国家政权的特征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国家政权的历史演变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国家政权与社会的复杂关系</w:t>
      </w:r>
    </w:p>
    <w:p>
      <w:pPr>
        <w:spacing w:line="400" w:lineRule="exact"/>
        <w:ind w:firstLine="210" w:firstLineChars="1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（</w:t>
      </w:r>
      <w:r>
        <w:rPr>
          <w:rFonts w:ascii="Calibri" w:hAnsi="宋体"/>
          <w:szCs w:val="21"/>
        </w:rPr>
        <w:t>四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国家政体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国家政体的含义及其与相关概念的关系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国家政体理论的历史演变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国家政体的基本类型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民主的政治含义及国家政体的发展趋势</w:t>
      </w:r>
    </w:p>
    <w:p>
      <w:pPr>
        <w:spacing w:line="400" w:lineRule="exact"/>
        <w:ind w:firstLine="210" w:firstLineChars="1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（</w:t>
      </w:r>
      <w:r>
        <w:rPr>
          <w:rFonts w:ascii="Calibri" w:hAnsi="宋体"/>
          <w:szCs w:val="21"/>
        </w:rPr>
        <w:t>五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政府机构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现代政府组织体系及职能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立法机构的结构及功能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行政机构的结构及功能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司法机构的结构及功能</w:t>
      </w:r>
    </w:p>
    <w:p>
      <w:pPr>
        <w:spacing w:line="400" w:lineRule="exact"/>
        <w:ind w:firstLine="210" w:firstLineChars="1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（</w:t>
      </w:r>
      <w:r>
        <w:rPr>
          <w:rFonts w:ascii="Calibri" w:hAnsi="宋体"/>
          <w:szCs w:val="21"/>
        </w:rPr>
        <w:t>六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政党与政党制度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政党的含义、特征及类型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现代政党的产生和发展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政党政治的功能及运作机制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现代政党制度的含义、基本类型及组织特征</w:t>
      </w:r>
    </w:p>
    <w:p>
      <w:pPr>
        <w:spacing w:line="400" w:lineRule="exact"/>
        <w:ind w:firstLine="210" w:firstLineChars="1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（</w:t>
      </w:r>
      <w:r>
        <w:rPr>
          <w:rFonts w:ascii="Calibri" w:hAnsi="宋体"/>
          <w:szCs w:val="21"/>
        </w:rPr>
        <w:t>七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政治参与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政治参与的含义和功能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政治参与的主体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政治参与的途径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政治参与和政治现代化</w:t>
      </w:r>
    </w:p>
    <w:p>
      <w:pPr>
        <w:spacing w:line="400" w:lineRule="exact"/>
        <w:ind w:firstLine="210" w:firstLineChars="1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（</w:t>
      </w:r>
      <w:r>
        <w:rPr>
          <w:rFonts w:ascii="Calibri" w:hAnsi="宋体"/>
          <w:szCs w:val="21"/>
        </w:rPr>
        <w:t>八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政治发展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政治发展的含义和目标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政治发展的类型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政治发展的途径（或方式）及策略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政治发展与政治稳定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5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政治发展与政治民主化</w:t>
      </w:r>
    </w:p>
    <w:p>
      <w:pPr>
        <w:spacing w:line="400" w:lineRule="exact"/>
        <w:ind w:firstLine="210" w:firstLineChars="1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（</w:t>
      </w:r>
      <w:r>
        <w:rPr>
          <w:rFonts w:ascii="Calibri" w:hAnsi="宋体"/>
          <w:szCs w:val="21"/>
        </w:rPr>
        <w:t>九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政治文化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政治文化的含义与特征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政治文化的构成与功能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现代西方基本政治价值及意识形态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政治文化的发展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5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政治社会化的含义及途径</w:t>
      </w:r>
    </w:p>
    <w:p>
      <w:pPr>
        <w:spacing w:line="400" w:lineRule="exact"/>
        <w:ind w:firstLine="210" w:firstLineChars="1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（</w:t>
      </w:r>
      <w:r>
        <w:rPr>
          <w:rFonts w:ascii="Calibri" w:hAnsi="宋体"/>
          <w:szCs w:val="21"/>
        </w:rPr>
        <w:t>十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国际政治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国际政治的时代特征</w:t>
      </w:r>
      <w:r>
        <w:rPr>
          <w:rFonts w:hint="eastAsia" w:ascii="Calibri" w:hAnsi="Calibri"/>
          <w:szCs w:val="21"/>
        </w:rPr>
        <w:t>——</w:t>
      </w:r>
      <w:r>
        <w:rPr>
          <w:rFonts w:ascii="Calibri" w:hAnsi="宋体"/>
          <w:szCs w:val="21"/>
        </w:rPr>
        <w:t>全球化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国际政治的行为主体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国际政治的权力格局</w:t>
      </w:r>
    </w:p>
    <w:p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主权国家与国际环境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6E"/>
    <w:rsid w:val="00004FD3"/>
    <w:rsid w:val="00010AB9"/>
    <w:rsid w:val="000160C6"/>
    <w:rsid w:val="00021369"/>
    <w:rsid w:val="0002375F"/>
    <w:rsid w:val="0002412D"/>
    <w:rsid w:val="000646B0"/>
    <w:rsid w:val="00071C30"/>
    <w:rsid w:val="000B5888"/>
    <w:rsid w:val="000C1542"/>
    <w:rsid w:val="000C5172"/>
    <w:rsid w:val="000C67E6"/>
    <w:rsid w:val="000D571E"/>
    <w:rsid w:val="000D73F6"/>
    <w:rsid w:val="000E2232"/>
    <w:rsid w:val="000E629B"/>
    <w:rsid w:val="000E7AF5"/>
    <w:rsid w:val="001069B0"/>
    <w:rsid w:val="00107CCC"/>
    <w:rsid w:val="00111232"/>
    <w:rsid w:val="00111CC5"/>
    <w:rsid w:val="00131229"/>
    <w:rsid w:val="0013381B"/>
    <w:rsid w:val="001475AD"/>
    <w:rsid w:val="00152707"/>
    <w:rsid w:val="00182685"/>
    <w:rsid w:val="0018518F"/>
    <w:rsid w:val="001A0912"/>
    <w:rsid w:val="001B0472"/>
    <w:rsid w:val="001D460D"/>
    <w:rsid w:val="001D6E3D"/>
    <w:rsid w:val="001F3981"/>
    <w:rsid w:val="00211DCF"/>
    <w:rsid w:val="002236AC"/>
    <w:rsid w:val="002329D6"/>
    <w:rsid w:val="00232CAA"/>
    <w:rsid w:val="0024382A"/>
    <w:rsid w:val="002519EF"/>
    <w:rsid w:val="00256725"/>
    <w:rsid w:val="00273F84"/>
    <w:rsid w:val="00284AB8"/>
    <w:rsid w:val="002B024F"/>
    <w:rsid w:val="002B37FF"/>
    <w:rsid w:val="002B7EC8"/>
    <w:rsid w:val="002D2771"/>
    <w:rsid w:val="00303E21"/>
    <w:rsid w:val="003342CD"/>
    <w:rsid w:val="003428D7"/>
    <w:rsid w:val="0034551A"/>
    <w:rsid w:val="00357780"/>
    <w:rsid w:val="00370B7E"/>
    <w:rsid w:val="003C17C3"/>
    <w:rsid w:val="003D3967"/>
    <w:rsid w:val="00412044"/>
    <w:rsid w:val="0042792F"/>
    <w:rsid w:val="0045163E"/>
    <w:rsid w:val="00457801"/>
    <w:rsid w:val="004819AA"/>
    <w:rsid w:val="00485A7D"/>
    <w:rsid w:val="004C3E9F"/>
    <w:rsid w:val="004E2A06"/>
    <w:rsid w:val="004E7361"/>
    <w:rsid w:val="004F0CDC"/>
    <w:rsid w:val="005179D3"/>
    <w:rsid w:val="005359E2"/>
    <w:rsid w:val="00565E90"/>
    <w:rsid w:val="005765E4"/>
    <w:rsid w:val="005812D9"/>
    <w:rsid w:val="00591787"/>
    <w:rsid w:val="005C1C5F"/>
    <w:rsid w:val="005C7CA3"/>
    <w:rsid w:val="005E07B0"/>
    <w:rsid w:val="005E438F"/>
    <w:rsid w:val="005F2AB0"/>
    <w:rsid w:val="00612739"/>
    <w:rsid w:val="00617600"/>
    <w:rsid w:val="006226C6"/>
    <w:rsid w:val="00667879"/>
    <w:rsid w:val="00680BE0"/>
    <w:rsid w:val="00685357"/>
    <w:rsid w:val="0068726B"/>
    <w:rsid w:val="006A140D"/>
    <w:rsid w:val="006A36F3"/>
    <w:rsid w:val="006B6908"/>
    <w:rsid w:val="00702E07"/>
    <w:rsid w:val="007160DA"/>
    <w:rsid w:val="00732F62"/>
    <w:rsid w:val="00764A06"/>
    <w:rsid w:val="0078569A"/>
    <w:rsid w:val="00792265"/>
    <w:rsid w:val="007A3714"/>
    <w:rsid w:val="007B4626"/>
    <w:rsid w:val="007C2647"/>
    <w:rsid w:val="007C3DEC"/>
    <w:rsid w:val="00800336"/>
    <w:rsid w:val="00807401"/>
    <w:rsid w:val="0081428A"/>
    <w:rsid w:val="00837CA5"/>
    <w:rsid w:val="008948E5"/>
    <w:rsid w:val="00895F33"/>
    <w:rsid w:val="008F5C03"/>
    <w:rsid w:val="00913635"/>
    <w:rsid w:val="00915963"/>
    <w:rsid w:val="00935692"/>
    <w:rsid w:val="00944DD5"/>
    <w:rsid w:val="00953BEE"/>
    <w:rsid w:val="009824F5"/>
    <w:rsid w:val="00993926"/>
    <w:rsid w:val="009957BF"/>
    <w:rsid w:val="009A58C1"/>
    <w:rsid w:val="009C5216"/>
    <w:rsid w:val="00A103A4"/>
    <w:rsid w:val="00A30A17"/>
    <w:rsid w:val="00A71E67"/>
    <w:rsid w:val="00A95BC9"/>
    <w:rsid w:val="00AA4C98"/>
    <w:rsid w:val="00AE6D51"/>
    <w:rsid w:val="00AF7F4C"/>
    <w:rsid w:val="00B32A80"/>
    <w:rsid w:val="00B33D62"/>
    <w:rsid w:val="00B40AEE"/>
    <w:rsid w:val="00B57A3D"/>
    <w:rsid w:val="00B74217"/>
    <w:rsid w:val="00B82327"/>
    <w:rsid w:val="00B87043"/>
    <w:rsid w:val="00B93FB9"/>
    <w:rsid w:val="00BA7128"/>
    <w:rsid w:val="00BE2067"/>
    <w:rsid w:val="00C5447F"/>
    <w:rsid w:val="00C700A5"/>
    <w:rsid w:val="00C7145C"/>
    <w:rsid w:val="00C92C47"/>
    <w:rsid w:val="00CA3F49"/>
    <w:rsid w:val="00CB2B9D"/>
    <w:rsid w:val="00CC7DB8"/>
    <w:rsid w:val="00CF252A"/>
    <w:rsid w:val="00D15E88"/>
    <w:rsid w:val="00D32803"/>
    <w:rsid w:val="00D658D5"/>
    <w:rsid w:val="00D72E4C"/>
    <w:rsid w:val="00D73BB4"/>
    <w:rsid w:val="00DA34AA"/>
    <w:rsid w:val="00DD3E1F"/>
    <w:rsid w:val="00DE7A2E"/>
    <w:rsid w:val="00DF332A"/>
    <w:rsid w:val="00E410DB"/>
    <w:rsid w:val="00E537A8"/>
    <w:rsid w:val="00E61615"/>
    <w:rsid w:val="00E70B37"/>
    <w:rsid w:val="00E93992"/>
    <w:rsid w:val="00EA7A66"/>
    <w:rsid w:val="00EB0F8B"/>
    <w:rsid w:val="00F13A93"/>
    <w:rsid w:val="00F2384D"/>
    <w:rsid w:val="00F308FD"/>
    <w:rsid w:val="00F41F4C"/>
    <w:rsid w:val="00F52B96"/>
    <w:rsid w:val="00FA1E3C"/>
    <w:rsid w:val="00FA3C9E"/>
    <w:rsid w:val="00FB47B5"/>
    <w:rsid w:val="00FC1C7A"/>
    <w:rsid w:val="00FC636E"/>
    <w:rsid w:val="00FE1526"/>
    <w:rsid w:val="00FE2D9B"/>
    <w:rsid w:val="00FF62E6"/>
    <w:rsid w:val="150A32C0"/>
    <w:rsid w:val="1D1C4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114</Words>
  <Characters>656</Characters>
  <Lines>5</Lines>
  <Paragraphs>1</Paragraphs>
  <TotalTime>0</TotalTime>
  <ScaleCrop>false</ScaleCrop>
  <LinksUpToDate>false</LinksUpToDate>
  <CharactersWithSpaces>769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2011-07-13T10:22:00Z</dcterms:created>
  <dc:creator>山东大学研究生招生办公室; 微软用户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2022-09-17T07:32:29Z</dcterms:modified>
  <dc:title>        615政治学原理考试大纲（政治学类考生）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EB81F000B2BC45778201C010FB18455A</vt:lpwstr>
  </property>
</Properties>
</file>