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000000"/>
          <w:sz w:val="32"/>
          <w:szCs w:val="32"/>
        </w:rPr>
      </w:pPr>
      <w:bookmarkStart w:id="0" w:name="_GoBack"/>
      <w:bookmarkEnd w:id="0"/>
      <w:r>
        <w:rPr>
          <w:rFonts w:hint="eastAsia" w:ascii="黑体" w:eastAsia="黑体"/>
          <w:color w:val="000000"/>
          <w:sz w:val="32"/>
          <w:szCs w:val="32"/>
        </w:rPr>
        <w:t>21</w:t>
      </w:r>
      <w:r>
        <w:rPr>
          <w:rFonts w:ascii="黑体" w:eastAsia="黑体"/>
          <w:color w:val="000000"/>
          <w:sz w:val="32"/>
          <w:szCs w:val="32"/>
        </w:rPr>
        <w:t>3</w:t>
      </w:r>
      <w:r>
        <w:rPr>
          <w:rFonts w:hint="eastAsia" w:ascii="黑体" w:eastAsia="黑体"/>
          <w:color w:val="000000"/>
          <w:sz w:val="32"/>
          <w:szCs w:val="32"/>
        </w:rPr>
        <w:t>-翻译硕士日语</w:t>
      </w:r>
    </w:p>
    <w:p>
      <w:pPr>
        <w:spacing w:line="400" w:lineRule="exact"/>
        <w:jc w:val="center"/>
        <w:rPr>
          <w:rFonts w:hint="eastAsia"/>
          <w:b/>
          <w:color w:val="000000"/>
          <w:szCs w:val="21"/>
        </w:rPr>
      </w:pPr>
    </w:p>
    <w:p>
      <w:pPr>
        <w:spacing w:line="400" w:lineRule="exact"/>
        <w:ind w:firstLine="420" w:firstLineChars="200"/>
        <w:rPr>
          <w:rFonts w:hint="eastAsia" w:ascii="黑体" w:eastAsia="黑体"/>
          <w:b/>
          <w:color w:val="000000"/>
          <w:szCs w:val="21"/>
        </w:rPr>
      </w:pPr>
      <w:r>
        <w:rPr>
          <w:rFonts w:hint="eastAsia" w:ascii="黑体" w:eastAsia="黑体"/>
          <w:color w:val="000000"/>
          <w:szCs w:val="21"/>
        </w:rPr>
        <w:t>一、考试目的</w:t>
      </w:r>
      <w:r>
        <w:rPr>
          <w:rFonts w:hint="eastAsia" w:ascii="黑体" w:eastAsia="黑体"/>
          <w:b/>
          <w:color w:val="000000"/>
          <w:szCs w:val="21"/>
        </w:rPr>
        <w:t xml:space="preserve">： </w:t>
      </w:r>
    </w:p>
    <w:p>
      <w:pPr>
        <w:spacing w:line="400" w:lineRule="exact"/>
        <w:ind w:firstLine="420" w:firstLineChars="200"/>
        <w:rPr>
          <w:rFonts w:hint="eastAsia"/>
          <w:color w:val="000000"/>
          <w:szCs w:val="21"/>
        </w:rPr>
      </w:pPr>
      <w:r>
        <w:rPr>
          <w:rFonts w:hint="eastAsia"/>
          <w:color w:val="000000"/>
          <w:szCs w:val="21"/>
        </w:rPr>
        <w:t>《翻译硕士日语》作为全日制日语翻译硕士专业学位入学考试的外国语考试，其目的是考察考生是否具备进行日语翻译</w:t>
      </w:r>
      <w:r>
        <w:rPr>
          <w:color w:val="000000"/>
          <w:szCs w:val="21"/>
        </w:rPr>
        <w:t>硕士专业</w:t>
      </w:r>
      <w:r>
        <w:rPr>
          <w:rFonts w:hint="eastAsia"/>
          <w:color w:val="000000"/>
          <w:szCs w:val="21"/>
        </w:rPr>
        <w:t xml:space="preserve">学习所要求的日语水平。 </w:t>
      </w:r>
    </w:p>
    <w:p>
      <w:pPr>
        <w:spacing w:line="400" w:lineRule="exact"/>
        <w:ind w:firstLine="420" w:firstLineChars="200"/>
        <w:rPr>
          <w:rFonts w:hint="eastAsia"/>
          <w:color w:val="000000"/>
          <w:szCs w:val="21"/>
        </w:rPr>
      </w:pPr>
    </w:p>
    <w:p>
      <w:pPr>
        <w:spacing w:line="400" w:lineRule="exact"/>
        <w:rPr>
          <w:rFonts w:hint="eastAsia" w:ascii="黑体" w:eastAsia="黑体"/>
          <w:color w:val="000000"/>
          <w:szCs w:val="21"/>
        </w:rPr>
      </w:pPr>
      <w:r>
        <w:rPr>
          <w:rFonts w:hint="eastAsia"/>
          <w:color w:val="000000"/>
          <w:szCs w:val="21"/>
        </w:rPr>
        <w:t xml:space="preserve">    </w:t>
      </w:r>
      <w:r>
        <w:rPr>
          <w:rFonts w:hint="eastAsia" w:ascii="黑体" w:eastAsia="黑体"/>
          <w:color w:val="000000"/>
          <w:szCs w:val="21"/>
        </w:rPr>
        <w:t xml:space="preserve">二、考试性质与范围： </w:t>
      </w:r>
    </w:p>
    <w:p>
      <w:pPr>
        <w:spacing w:line="400" w:lineRule="exact"/>
        <w:ind w:firstLine="420" w:firstLineChars="200"/>
        <w:rPr>
          <w:rFonts w:hint="eastAsia"/>
          <w:color w:val="000000"/>
          <w:szCs w:val="21"/>
        </w:rPr>
      </w:pPr>
      <w:r>
        <w:rPr>
          <w:rFonts w:hint="eastAsia"/>
          <w:color w:val="000000"/>
          <w:szCs w:val="21"/>
        </w:rPr>
        <w:t>本考试是一种测试应试者单项和综合语言能力的尺度参照性水平考试。考试范围包括考生应具备的日语基本词汇量、日语阅读与信息</w:t>
      </w:r>
      <w:r>
        <w:rPr>
          <w:color w:val="000000"/>
          <w:szCs w:val="21"/>
        </w:rPr>
        <w:t>提取与</w:t>
      </w:r>
      <w:r>
        <w:rPr>
          <w:rFonts w:hint="eastAsia"/>
          <w:color w:val="000000"/>
          <w:szCs w:val="21"/>
        </w:rPr>
        <w:t>归纳</w:t>
      </w:r>
      <w:r>
        <w:rPr>
          <w:color w:val="000000"/>
          <w:szCs w:val="21"/>
        </w:rPr>
        <w:t>、</w:t>
      </w:r>
      <w:r>
        <w:rPr>
          <w:rFonts w:hint="eastAsia"/>
          <w:color w:val="000000"/>
          <w:szCs w:val="21"/>
        </w:rPr>
        <w:t>日</w:t>
      </w:r>
      <w:r>
        <w:rPr>
          <w:color w:val="000000"/>
          <w:szCs w:val="21"/>
        </w:rPr>
        <w:t>语</w:t>
      </w:r>
      <w:r>
        <w:rPr>
          <w:rFonts w:hint="eastAsia"/>
          <w:color w:val="000000"/>
          <w:szCs w:val="21"/>
        </w:rPr>
        <w:t xml:space="preserve">写作等方面的技能。 </w:t>
      </w:r>
    </w:p>
    <w:p>
      <w:pPr>
        <w:spacing w:line="400" w:lineRule="exact"/>
        <w:ind w:firstLine="420" w:firstLineChars="200"/>
        <w:rPr>
          <w:rFonts w:hint="eastAsia"/>
          <w:color w:val="000000"/>
          <w:szCs w:val="21"/>
        </w:rPr>
      </w:pPr>
    </w:p>
    <w:p>
      <w:pPr>
        <w:spacing w:line="400" w:lineRule="exact"/>
        <w:ind w:firstLine="420" w:firstLineChars="200"/>
        <w:rPr>
          <w:rFonts w:hint="eastAsia" w:ascii="黑体" w:eastAsia="黑体"/>
          <w:color w:val="000000"/>
          <w:szCs w:val="21"/>
        </w:rPr>
      </w:pPr>
      <w:r>
        <w:rPr>
          <w:rFonts w:hint="eastAsia" w:ascii="黑体" w:eastAsia="黑体"/>
          <w:color w:val="000000"/>
          <w:szCs w:val="21"/>
        </w:rPr>
        <w:t>三、考试基本要求</w:t>
      </w:r>
    </w:p>
    <w:p>
      <w:pPr>
        <w:spacing w:line="400" w:lineRule="exact"/>
        <w:ind w:firstLine="420" w:firstLineChars="200"/>
        <w:rPr>
          <w:color w:val="000000"/>
          <w:szCs w:val="21"/>
        </w:rPr>
      </w:pPr>
      <w:r>
        <w:rPr>
          <w:rFonts w:hint="eastAsia"/>
          <w:color w:val="000000"/>
          <w:szCs w:val="21"/>
        </w:rPr>
        <w:t>1. 具有良好的日语基本功，认知词汇量在</w:t>
      </w:r>
      <w:r>
        <w:rPr>
          <w:color w:val="000000"/>
          <w:szCs w:val="21"/>
        </w:rPr>
        <w:t>10</w:t>
      </w:r>
      <w:r>
        <w:rPr>
          <w:rFonts w:hint="eastAsia"/>
          <w:color w:val="000000"/>
          <w:szCs w:val="21"/>
        </w:rPr>
        <w:t>,</w:t>
      </w:r>
      <w:r>
        <w:rPr>
          <w:color w:val="000000"/>
          <w:szCs w:val="21"/>
        </w:rPr>
        <w:t>000</w:t>
      </w:r>
      <w:r>
        <w:rPr>
          <w:rFonts w:hint="eastAsia"/>
          <w:color w:val="000000"/>
          <w:szCs w:val="21"/>
        </w:rPr>
        <w:t>以上，具有较强的阅读理解能力</w:t>
      </w:r>
      <w:r>
        <w:rPr>
          <w:color w:val="000000"/>
          <w:szCs w:val="21"/>
        </w:rPr>
        <w:t>并用</w:t>
      </w:r>
      <w:r>
        <w:rPr>
          <w:rFonts w:hint="eastAsia"/>
          <w:color w:val="000000"/>
          <w:szCs w:val="21"/>
        </w:rPr>
        <w:t>日</w:t>
      </w:r>
      <w:r>
        <w:rPr>
          <w:color w:val="000000"/>
          <w:szCs w:val="21"/>
        </w:rPr>
        <w:t>语</w:t>
      </w:r>
      <w:r>
        <w:rPr>
          <w:rFonts w:hint="eastAsia"/>
          <w:color w:val="000000"/>
          <w:szCs w:val="21"/>
        </w:rPr>
        <w:t>撰写</w:t>
      </w:r>
      <w:r>
        <w:rPr>
          <w:color w:val="000000"/>
          <w:szCs w:val="21"/>
        </w:rPr>
        <w:t>概要的能力</w:t>
      </w:r>
      <w:r>
        <w:rPr>
          <w:rFonts w:hint="eastAsia"/>
          <w:color w:val="000000"/>
          <w:szCs w:val="21"/>
        </w:rPr>
        <w:t>。</w:t>
      </w:r>
    </w:p>
    <w:p>
      <w:pPr>
        <w:spacing w:line="400" w:lineRule="exact"/>
        <w:ind w:firstLine="420" w:firstLineChars="200"/>
        <w:rPr>
          <w:rFonts w:hint="eastAsia"/>
          <w:color w:val="000000"/>
          <w:szCs w:val="21"/>
        </w:rPr>
      </w:pPr>
      <w:r>
        <w:rPr>
          <w:rFonts w:hint="eastAsia"/>
          <w:color w:val="000000"/>
          <w:szCs w:val="21"/>
        </w:rPr>
        <w:t>2. 能用</w:t>
      </w:r>
      <w:r>
        <w:rPr>
          <w:color w:val="000000"/>
          <w:szCs w:val="21"/>
        </w:rPr>
        <w:t>规范标准的</w:t>
      </w:r>
      <w:r>
        <w:rPr>
          <w:rFonts w:hint="eastAsia"/>
          <w:color w:val="000000"/>
          <w:szCs w:val="21"/>
        </w:rPr>
        <w:t>母语</w:t>
      </w:r>
      <w:r>
        <w:rPr>
          <w:color w:val="000000"/>
          <w:szCs w:val="21"/>
        </w:rPr>
        <w:t>翻译</w:t>
      </w:r>
      <w:r>
        <w:rPr>
          <w:rFonts w:hint="eastAsia"/>
          <w:color w:val="000000"/>
          <w:szCs w:val="21"/>
        </w:rPr>
        <w:t>日</w:t>
      </w:r>
      <w:r>
        <w:rPr>
          <w:color w:val="000000"/>
          <w:szCs w:val="21"/>
        </w:rPr>
        <w:t>语</w:t>
      </w:r>
      <w:r>
        <w:rPr>
          <w:rFonts w:hint="eastAsia"/>
          <w:color w:val="000000"/>
          <w:szCs w:val="21"/>
        </w:rPr>
        <w:t>语篇</w:t>
      </w:r>
      <w:r>
        <w:rPr>
          <w:color w:val="000000"/>
          <w:szCs w:val="21"/>
        </w:rPr>
        <w:t>的能力。</w:t>
      </w:r>
    </w:p>
    <w:p>
      <w:pPr>
        <w:spacing w:line="400" w:lineRule="exact"/>
        <w:ind w:firstLine="420" w:firstLineChars="200"/>
        <w:rPr>
          <w:rFonts w:hint="eastAsia"/>
          <w:color w:val="000000"/>
          <w:szCs w:val="21"/>
        </w:rPr>
      </w:pPr>
      <w:r>
        <w:rPr>
          <w:rFonts w:hint="eastAsia"/>
          <w:color w:val="000000"/>
          <w:szCs w:val="21"/>
        </w:rPr>
        <w:t>3. 日语写作能力。</w:t>
      </w:r>
    </w:p>
    <w:p>
      <w:pPr>
        <w:spacing w:line="400" w:lineRule="exact"/>
        <w:ind w:firstLine="210" w:firstLineChars="100"/>
        <w:rPr>
          <w:color w:val="000000"/>
          <w:szCs w:val="21"/>
        </w:rPr>
      </w:pPr>
    </w:p>
    <w:p>
      <w:pPr>
        <w:spacing w:line="400" w:lineRule="exact"/>
        <w:ind w:firstLine="420" w:firstLineChars="200"/>
        <w:rPr>
          <w:rFonts w:hint="eastAsia" w:ascii="黑体" w:eastAsia="黑体"/>
          <w:color w:val="000000"/>
          <w:szCs w:val="21"/>
        </w:rPr>
      </w:pPr>
      <w:r>
        <w:rPr>
          <w:rFonts w:hint="eastAsia" w:ascii="黑体" w:eastAsia="黑体"/>
          <w:color w:val="000000"/>
          <w:szCs w:val="21"/>
        </w:rPr>
        <w:t>四、考试形式</w:t>
      </w:r>
    </w:p>
    <w:p>
      <w:pPr>
        <w:spacing w:line="400" w:lineRule="exact"/>
        <w:ind w:firstLine="420" w:firstLineChars="200"/>
        <w:rPr>
          <w:rFonts w:hint="eastAsia"/>
          <w:color w:val="000000"/>
          <w:szCs w:val="21"/>
        </w:rPr>
      </w:pPr>
      <w:r>
        <w:rPr>
          <w:rFonts w:hint="eastAsia"/>
          <w:color w:val="000000"/>
          <w:szCs w:val="21"/>
        </w:rPr>
        <w:t>本考试采取客观试题与主观试题相结合、单项技能测试与综合技能测试相结合的方法。各项试题的分布情况见“考试内容一览表”。</w:t>
      </w:r>
    </w:p>
    <w:p>
      <w:pPr>
        <w:spacing w:line="400" w:lineRule="exact"/>
        <w:ind w:firstLine="420" w:firstLineChars="200"/>
        <w:rPr>
          <w:color w:val="000000"/>
          <w:szCs w:val="21"/>
        </w:rPr>
      </w:pPr>
    </w:p>
    <w:p>
      <w:pPr>
        <w:spacing w:line="400" w:lineRule="exact"/>
        <w:ind w:firstLine="420" w:firstLineChars="200"/>
        <w:rPr>
          <w:rFonts w:hint="eastAsia" w:ascii="黑体" w:eastAsia="黑体"/>
          <w:color w:val="000000"/>
          <w:szCs w:val="21"/>
        </w:rPr>
      </w:pPr>
      <w:r>
        <w:rPr>
          <w:rFonts w:hint="eastAsia" w:ascii="黑体" w:eastAsia="黑体"/>
          <w:color w:val="000000"/>
          <w:szCs w:val="21"/>
        </w:rPr>
        <w:t xml:space="preserve">五、考试内容： </w:t>
      </w:r>
    </w:p>
    <w:p>
      <w:pPr>
        <w:spacing w:line="400" w:lineRule="exact"/>
        <w:ind w:firstLine="420" w:firstLineChars="200"/>
        <w:rPr>
          <w:rFonts w:hint="eastAsia"/>
          <w:color w:val="000000"/>
          <w:szCs w:val="21"/>
        </w:rPr>
      </w:pPr>
      <w:r>
        <w:rPr>
          <w:rFonts w:hint="eastAsia"/>
          <w:color w:val="000000"/>
          <w:szCs w:val="21"/>
        </w:rPr>
        <w:t>本考试包括以下部分：</w:t>
      </w:r>
      <w:r>
        <w:rPr>
          <w:color w:val="000000"/>
          <w:szCs w:val="21"/>
        </w:rPr>
        <w:t>概要撰写</w:t>
      </w:r>
      <w:r>
        <w:rPr>
          <w:rFonts w:hint="eastAsia"/>
          <w:color w:val="000000"/>
          <w:szCs w:val="21"/>
        </w:rPr>
        <w:t>、日汉</w:t>
      </w:r>
      <w:r>
        <w:rPr>
          <w:color w:val="000000"/>
          <w:szCs w:val="21"/>
        </w:rPr>
        <w:t>翻译</w:t>
      </w:r>
      <w:r>
        <w:rPr>
          <w:rFonts w:hint="eastAsia"/>
          <w:color w:val="000000"/>
          <w:szCs w:val="21"/>
        </w:rPr>
        <w:t>及外语写作等。总分为100分。</w:t>
      </w:r>
    </w:p>
    <w:p>
      <w:pPr>
        <w:spacing w:line="400" w:lineRule="exact"/>
        <w:ind w:firstLine="413" w:firstLineChars="196"/>
        <w:rPr>
          <w:rFonts w:hint="eastAsia"/>
          <w:b/>
          <w:color w:val="000000"/>
          <w:szCs w:val="21"/>
        </w:rPr>
      </w:pPr>
      <w:r>
        <w:rPr>
          <w:rFonts w:hint="eastAsia"/>
          <w:b/>
          <w:color w:val="000000"/>
          <w:szCs w:val="21"/>
        </w:rPr>
        <w:t>（一）</w:t>
      </w:r>
      <w:r>
        <w:rPr>
          <w:b/>
          <w:color w:val="000000"/>
          <w:szCs w:val="21"/>
        </w:rPr>
        <w:t>概要撰写</w:t>
      </w:r>
    </w:p>
    <w:p>
      <w:pPr>
        <w:spacing w:line="400" w:lineRule="exact"/>
        <w:ind w:firstLine="420" w:firstLineChars="200"/>
        <w:rPr>
          <w:rFonts w:hint="eastAsia"/>
          <w:color w:val="000000"/>
          <w:szCs w:val="21"/>
        </w:rPr>
      </w:pPr>
      <w:r>
        <w:rPr>
          <w:rFonts w:hint="eastAsia"/>
          <w:color w:val="000000"/>
          <w:szCs w:val="21"/>
        </w:rPr>
        <w:t>1. 要求：</w:t>
      </w:r>
    </w:p>
    <w:p>
      <w:pPr>
        <w:spacing w:line="400" w:lineRule="exact"/>
        <w:ind w:firstLine="420" w:firstLineChars="200"/>
        <w:rPr>
          <w:rFonts w:hint="eastAsia"/>
          <w:color w:val="000000"/>
          <w:szCs w:val="21"/>
        </w:rPr>
      </w:pPr>
      <w:r>
        <w:rPr>
          <w:rFonts w:hint="eastAsia"/>
          <w:color w:val="000000"/>
          <w:szCs w:val="21"/>
        </w:rPr>
        <w:t>1）</w:t>
      </w:r>
      <w:r>
        <w:rPr>
          <w:color w:val="000000"/>
          <w:szCs w:val="21"/>
        </w:rPr>
        <w:t>能读懂</w:t>
      </w:r>
      <w:r>
        <w:rPr>
          <w:rFonts w:hint="eastAsia"/>
          <w:color w:val="000000"/>
          <w:szCs w:val="21"/>
        </w:rPr>
        <w:t>常见日刊</w:t>
      </w:r>
      <w:r>
        <w:rPr>
          <w:color w:val="000000"/>
          <w:szCs w:val="21"/>
        </w:rPr>
        <w:t>上的</w:t>
      </w:r>
      <w:r>
        <w:rPr>
          <w:rFonts w:hint="eastAsia"/>
          <w:color w:val="000000"/>
          <w:szCs w:val="21"/>
        </w:rPr>
        <w:t>政论文章、</w:t>
      </w:r>
      <w:r>
        <w:rPr>
          <w:color w:val="000000"/>
          <w:szCs w:val="21"/>
        </w:rPr>
        <w:t>历史传记</w:t>
      </w:r>
      <w:r>
        <w:rPr>
          <w:rFonts w:hint="eastAsia"/>
          <w:color w:val="000000"/>
          <w:szCs w:val="21"/>
        </w:rPr>
        <w:t>或</w:t>
      </w:r>
      <w:r>
        <w:rPr>
          <w:color w:val="000000"/>
          <w:szCs w:val="21"/>
        </w:rPr>
        <w:t>文学作品</w:t>
      </w:r>
      <w:r>
        <w:rPr>
          <w:rFonts w:hint="eastAsia"/>
          <w:color w:val="000000"/>
          <w:szCs w:val="21"/>
        </w:rPr>
        <w:t>等各种文体文本</w:t>
      </w:r>
      <w:r>
        <w:rPr>
          <w:color w:val="000000"/>
          <w:szCs w:val="21"/>
        </w:rPr>
        <w:t>，既能理解其主旨和大意，又能理解其</w:t>
      </w:r>
      <w:r>
        <w:rPr>
          <w:rFonts w:hint="eastAsia"/>
          <w:color w:val="000000"/>
          <w:szCs w:val="21"/>
        </w:rPr>
        <w:t>中的观点和</w:t>
      </w:r>
      <w:r>
        <w:rPr>
          <w:color w:val="000000"/>
          <w:szCs w:val="21"/>
        </w:rPr>
        <w:t>隐含意义</w:t>
      </w:r>
      <w:r>
        <w:rPr>
          <w:rFonts w:hint="eastAsia"/>
          <w:color w:val="000000"/>
          <w:szCs w:val="21"/>
        </w:rPr>
        <w:t>，</w:t>
      </w:r>
      <w:r>
        <w:rPr>
          <w:color w:val="000000"/>
          <w:szCs w:val="21"/>
        </w:rPr>
        <w:t>并</w:t>
      </w:r>
      <w:r>
        <w:rPr>
          <w:rFonts w:hint="eastAsia"/>
          <w:color w:val="000000"/>
          <w:szCs w:val="21"/>
        </w:rPr>
        <w:t>据此</w:t>
      </w:r>
      <w:r>
        <w:rPr>
          <w:color w:val="000000"/>
          <w:szCs w:val="21"/>
        </w:rPr>
        <w:t>归纳撰写文本概要。</w:t>
      </w:r>
    </w:p>
    <w:p>
      <w:pPr>
        <w:spacing w:line="400" w:lineRule="exact"/>
        <w:ind w:firstLine="420" w:firstLineChars="200"/>
        <w:rPr>
          <w:rFonts w:hint="eastAsia"/>
          <w:color w:val="000000"/>
          <w:szCs w:val="21"/>
        </w:rPr>
      </w:pPr>
      <w:r>
        <w:rPr>
          <w:rFonts w:hint="eastAsia"/>
          <w:color w:val="000000"/>
          <w:szCs w:val="21"/>
        </w:rPr>
        <w:t>2）</w:t>
      </w:r>
      <w:r>
        <w:rPr>
          <w:color w:val="000000"/>
          <w:szCs w:val="21"/>
        </w:rPr>
        <w:t>能</w:t>
      </w:r>
      <w:r>
        <w:rPr>
          <w:rFonts w:hint="eastAsia"/>
          <w:color w:val="000000"/>
          <w:szCs w:val="21"/>
        </w:rPr>
        <w:t>根据</w:t>
      </w:r>
      <w:r>
        <w:rPr>
          <w:color w:val="000000"/>
          <w:szCs w:val="21"/>
        </w:rPr>
        <w:t>阅读</w:t>
      </w:r>
      <w:r>
        <w:rPr>
          <w:rFonts w:hint="eastAsia"/>
          <w:color w:val="000000"/>
          <w:szCs w:val="21"/>
        </w:rPr>
        <w:t>时间要求</w:t>
      </w:r>
      <w:r>
        <w:rPr>
          <w:color w:val="000000"/>
          <w:szCs w:val="21"/>
        </w:rPr>
        <w:t>调整自己的阅读速度。</w:t>
      </w:r>
    </w:p>
    <w:p>
      <w:pPr>
        <w:spacing w:line="400" w:lineRule="exact"/>
        <w:ind w:firstLine="420" w:firstLineChars="200"/>
        <w:rPr>
          <w:rFonts w:hint="eastAsia"/>
          <w:color w:val="000000"/>
          <w:szCs w:val="21"/>
        </w:rPr>
      </w:pPr>
      <w:r>
        <w:rPr>
          <w:rFonts w:hint="eastAsia"/>
          <w:color w:val="000000"/>
          <w:szCs w:val="21"/>
        </w:rPr>
        <w:t xml:space="preserve">2. 题型： </w:t>
      </w:r>
    </w:p>
    <w:p>
      <w:pPr>
        <w:spacing w:line="400" w:lineRule="exact"/>
        <w:ind w:firstLine="420" w:firstLineChars="200"/>
        <w:rPr>
          <w:rFonts w:hint="eastAsia"/>
          <w:color w:val="000000"/>
          <w:szCs w:val="21"/>
        </w:rPr>
      </w:pPr>
      <w:r>
        <w:rPr>
          <w:rFonts w:hint="eastAsia"/>
          <w:color w:val="000000"/>
          <w:szCs w:val="21"/>
        </w:rPr>
        <w:t>概要撰写</w:t>
      </w:r>
      <w:r>
        <w:rPr>
          <w:color w:val="000000"/>
          <w:szCs w:val="21"/>
        </w:rPr>
        <w:t>，用一定量的</w:t>
      </w:r>
      <w:r>
        <w:rPr>
          <w:rFonts w:hint="eastAsia"/>
          <w:color w:val="000000"/>
          <w:szCs w:val="21"/>
        </w:rPr>
        <w:t>日语</w:t>
      </w:r>
      <w:r>
        <w:rPr>
          <w:color w:val="000000"/>
          <w:szCs w:val="21"/>
        </w:rPr>
        <w:t>归纳、提取文章主要内容</w:t>
      </w:r>
      <w:r>
        <w:rPr>
          <w:rFonts w:hint="eastAsia"/>
          <w:color w:val="000000"/>
          <w:szCs w:val="21"/>
        </w:rPr>
        <w:t>。</w:t>
      </w:r>
    </w:p>
    <w:p>
      <w:pPr>
        <w:tabs>
          <w:tab w:val="left" w:pos="734"/>
        </w:tabs>
        <w:spacing w:line="400" w:lineRule="exact"/>
        <w:ind w:firstLine="420" w:firstLineChars="200"/>
        <w:jc w:val="left"/>
        <w:rPr>
          <w:rFonts w:hint="eastAsia"/>
          <w:color w:val="000000"/>
          <w:szCs w:val="21"/>
        </w:rPr>
      </w:pPr>
      <w:r>
        <w:rPr>
          <w:rFonts w:hint="eastAsia"/>
          <w:color w:val="000000"/>
          <w:szCs w:val="21"/>
        </w:rPr>
        <w:t>本部分题材广泛，体裁多样，选材体现时代性、实用性与学术性；重点考查通过阅读获取信息和理解观点的能力；对阅读速度和日</w:t>
      </w:r>
      <w:r>
        <w:rPr>
          <w:color w:val="000000"/>
          <w:szCs w:val="21"/>
        </w:rPr>
        <w:t>语写作</w:t>
      </w:r>
      <w:r>
        <w:rPr>
          <w:rFonts w:hint="eastAsia"/>
          <w:color w:val="000000"/>
          <w:szCs w:val="21"/>
        </w:rPr>
        <w:t>有一定要求。</w:t>
      </w:r>
    </w:p>
    <w:p>
      <w:pPr>
        <w:spacing w:line="400" w:lineRule="exact"/>
        <w:ind w:firstLine="413" w:firstLineChars="196"/>
        <w:rPr>
          <w:b/>
          <w:color w:val="000000"/>
          <w:szCs w:val="21"/>
        </w:rPr>
      </w:pPr>
      <w:r>
        <w:rPr>
          <w:rFonts w:hint="eastAsia"/>
          <w:b/>
          <w:color w:val="000000"/>
          <w:szCs w:val="21"/>
        </w:rPr>
        <w:t>（二）日译汉</w:t>
      </w:r>
    </w:p>
    <w:p>
      <w:pPr>
        <w:spacing w:line="400" w:lineRule="exact"/>
        <w:ind w:firstLine="411" w:firstLineChars="196"/>
        <w:rPr>
          <w:color w:val="000000"/>
          <w:szCs w:val="21"/>
        </w:rPr>
      </w:pPr>
      <w:r>
        <w:rPr>
          <w:rFonts w:hint="eastAsia"/>
          <w:color w:val="000000"/>
          <w:szCs w:val="21"/>
        </w:rPr>
        <w:t>1.</w:t>
      </w:r>
      <w:r>
        <w:rPr>
          <w:color w:val="000000"/>
          <w:szCs w:val="21"/>
        </w:rPr>
        <w:t xml:space="preserve"> </w:t>
      </w:r>
      <w:r>
        <w:rPr>
          <w:rFonts w:hint="eastAsia"/>
          <w:color w:val="000000"/>
          <w:szCs w:val="21"/>
        </w:rPr>
        <w:t>要求</w:t>
      </w:r>
      <w:r>
        <w:rPr>
          <w:color w:val="000000"/>
          <w:szCs w:val="21"/>
        </w:rPr>
        <w:t>：</w:t>
      </w:r>
    </w:p>
    <w:p>
      <w:pPr>
        <w:spacing w:line="400" w:lineRule="exact"/>
        <w:ind w:firstLine="411" w:firstLineChars="196"/>
        <w:rPr>
          <w:color w:val="000000"/>
          <w:szCs w:val="21"/>
        </w:rPr>
      </w:pPr>
      <w:r>
        <w:rPr>
          <w:rFonts w:hint="eastAsia"/>
          <w:color w:val="000000"/>
          <w:szCs w:val="21"/>
        </w:rPr>
        <w:t>1）</w:t>
      </w:r>
      <w:r>
        <w:rPr>
          <w:color w:val="000000"/>
          <w:szCs w:val="21"/>
        </w:rPr>
        <w:t>能快速阅读题材多样的</w:t>
      </w:r>
      <w:r>
        <w:rPr>
          <w:rFonts w:hint="eastAsia"/>
          <w:color w:val="000000"/>
          <w:szCs w:val="21"/>
        </w:rPr>
        <w:t>日</w:t>
      </w:r>
      <w:r>
        <w:rPr>
          <w:color w:val="000000"/>
          <w:szCs w:val="21"/>
        </w:rPr>
        <w:t>文</w:t>
      </w:r>
      <w:r>
        <w:rPr>
          <w:rFonts w:hint="eastAsia"/>
          <w:color w:val="000000"/>
          <w:szCs w:val="21"/>
        </w:rPr>
        <w:t>文本</w:t>
      </w:r>
      <w:r>
        <w:rPr>
          <w:color w:val="000000"/>
          <w:szCs w:val="21"/>
        </w:rPr>
        <w:t>，</w:t>
      </w:r>
      <w:r>
        <w:rPr>
          <w:rFonts w:hint="eastAsia"/>
          <w:color w:val="000000"/>
          <w:szCs w:val="21"/>
        </w:rPr>
        <w:t>正确</w:t>
      </w:r>
      <w:r>
        <w:rPr>
          <w:color w:val="000000"/>
          <w:szCs w:val="21"/>
        </w:rPr>
        <w:t>理解原文。</w:t>
      </w:r>
    </w:p>
    <w:p>
      <w:pPr>
        <w:spacing w:line="400" w:lineRule="exact"/>
        <w:ind w:firstLine="411" w:firstLineChars="196"/>
        <w:rPr>
          <w:color w:val="000000"/>
          <w:szCs w:val="21"/>
        </w:rPr>
      </w:pPr>
      <w:r>
        <w:rPr>
          <w:color w:val="000000"/>
          <w:szCs w:val="21"/>
        </w:rPr>
        <w:t>2</w:t>
      </w:r>
      <w:r>
        <w:rPr>
          <w:rFonts w:hint="eastAsia"/>
          <w:color w:val="000000"/>
          <w:szCs w:val="21"/>
        </w:rPr>
        <w:t>）</w:t>
      </w:r>
      <w:r>
        <w:rPr>
          <w:color w:val="000000"/>
          <w:szCs w:val="21"/>
        </w:rPr>
        <w:t>用规范、标准的汉语</w:t>
      </w:r>
      <w:r>
        <w:rPr>
          <w:rFonts w:hint="eastAsia"/>
          <w:color w:val="000000"/>
          <w:szCs w:val="21"/>
        </w:rPr>
        <w:t>翻译日</w:t>
      </w:r>
      <w:r>
        <w:rPr>
          <w:color w:val="000000"/>
          <w:szCs w:val="21"/>
        </w:rPr>
        <w:t>文</w:t>
      </w:r>
      <w:r>
        <w:rPr>
          <w:rFonts w:hint="eastAsia"/>
          <w:color w:val="000000"/>
          <w:szCs w:val="21"/>
        </w:rPr>
        <w:t>文本</w:t>
      </w:r>
      <w:r>
        <w:rPr>
          <w:color w:val="000000"/>
          <w:szCs w:val="21"/>
        </w:rPr>
        <w:t>，力求在语体、</w:t>
      </w:r>
      <w:r>
        <w:rPr>
          <w:rFonts w:hint="eastAsia"/>
          <w:color w:val="000000"/>
          <w:szCs w:val="21"/>
        </w:rPr>
        <w:t>风格</w:t>
      </w:r>
      <w:r>
        <w:rPr>
          <w:color w:val="000000"/>
          <w:szCs w:val="21"/>
        </w:rPr>
        <w:t>等方面</w:t>
      </w:r>
      <w:r>
        <w:rPr>
          <w:rFonts w:hint="eastAsia"/>
          <w:color w:val="000000"/>
          <w:szCs w:val="21"/>
        </w:rPr>
        <w:t>与</w:t>
      </w:r>
      <w:r>
        <w:rPr>
          <w:color w:val="000000"/>
          <w:szCs w:val="21"/>
        </w:rPr>
        <w:t>原文</w:t>
      </w:r>
      <w:r>
        <w:rPr>
          <w:rFonts w:hint="eastAsia"/>
          <w:color w:val="000000"/>
          <w:szCs w:val="21"/>
        </w:rPr>
        <w:t>保持</w:t>
      </w:r>
      <w:r>
        <w:rPr>
          <w:color w:val="000000"/>
          <w:szCs w:val="21"/>
        </w:rPr>
        <w:t>一致。</w:t>
      </w:r>
    </w:p>
    <w:p>
      <w:pPr>
        <w:spacing w:line="400" w:lineRule="exact"/>
        <w:ind w:firstLine="411" w:firstLineChars="196"/>
        <w:rPr>
          <w:rFonts w:hint="eastAsia"/>
          <w:color w:val="000000"/>
          <w:szCs w:val="21"/>
        </w:rPr>
      </w:pPr>
      <w:r>
        <w:rPr>
          <w:rFonts w:hint="eastAsia"/>
          <w:color w:val="000000"/>
          <w:szCs w:val="21"/>
        </w:rPr>
        <w:t>本部分</w:t>
      </w:r>
      <w:r>
        <w:rPr>
          <w:color w:val="000000"/>
          <w:szCs w:val="21"/>
        </w:rPr>
        <w:t>题材丰富、涉及面广，</w:t>
      </w:r>
      <w:r>
        <w:rPr>
          <w:rFonts w:hint="eastAsia"/>
          <w:color w:val="000000"/>
          <w:szCs w:val="21"/>
        </w:rPr>
        <w:t>语料涉及</w:t>
      </w:r>
      <w:r>
        <w:rPr>
          <w:color w:val="000000"/>
          <w:szCs w:val="21"/>
        </w:rPr>
        <w:t>政治、经贸、社会、</w:t>
      </w:r>
      <w:r>
        <w:rPr>
          <w:rFonts w:hint="eastAsia"/>
          <w:color w:val="000000"/>
          <w:szCs w:val="21"/>
        </w:rPr>
        <w:t>历史、文化</w:t>
      </w:r>
      <w:r>
        <w:rPr>
          <w:color w:val="000000"/>
          <w:szCs w:val="21"/>
        </w:rPr>
        <w:t>、科技</w:t>
      </w:r>
      <w:r>
        <w:rPr>
          <w:rFonts w:hint="eastAsia"/>
          <w:color w:val="000000"/>
          <w:szCs w:val="21"/>
        </w:rPr>
        <w:t>等多领域</w:t>
      </w:r>
      <w:r>
        <w:rPr>
          <w:color w:val="000000"/>
          <w:szCs w:val="21"/>
        </w:rPr>
        <w:t>，重点考</w:t>
      </w:r>
      <w:r>
        <w:rPr>
          <w:rFonts w:hint="eastAsia"/>
          <w:color w:val="000000"/>
          <w:szCs w:val="21"/>
        </w:rPr>
        <w:t>查</w:t>
      </w:r>
      <w:r>
        <w:rPr>
          <w:color w:val="000000"/>
          <w:szCs w:val="21"/>
        </w:rPr>
        <w:t>考生的知识面广度和</w:t>
      </w:r>
      <w:r>
        <w:rPr>
          <w:rFonts w:hint="eastAsia"/>
          <w:color w:val="000000"/>
          <w:szCs w:val="21"/>
        </w:rPr>
        <w:t>日</w:t>
      </w:r>
      <w:r>
        <w:rPr>
          <w:color w:val="000000"/>
          <w:szCs w:val="21"/>
        </w:rPr>
        <w:t>-汉</w:t>
      </w:r>
      <w:r>
        <w:rPr>
          <w:rFonts w:hint="eastAsia"/>
          <w:color w:val="000000"/>
          <w:szCs w:val="21"/>
        </w:rPr>
        <w:t>语</w:t>
      </w:r>
      <w:r>
        <w:rPr>
          <w:color w:val="000000"/>
          <w:szCs w:val="21"/>
        </w:rPr>
        <w:t>转化能力。</w:t>
      </w:r>
    </w:p>
    <w:p>
      <w:pPr>
        <w:spacing w:line="400" w:lineRule="exact"/>
        <w:ind w:firstLine="413" w:firstLineChars="196"/>
        <w:rPr>
          <w:rFonts w:hint="eastAsia"/>
          <w:b/>
          <w:color w:val="000000"/>
          <w:szCs w:val="21"/>
        </w:rPr>
      </w:pPr>
      <w:r>
        <w:rPr>
          <w:rFonts w:hint="eastAsia"/>
          <w:b/>
          <w:color w:val="000000"/>
          <w:szCs w:val="21"/>
        </w:rPr>
        <w:t>（三）</w:t>
      </w:r>
      <w:r>
        <w:rPr>
          <w:b/>
          <w:color w:val="000000"/>
          <w:szCs w:val="21"/>
        </w:rPr>
        <w:t>写作</w:t>
      </w:r>
    </w:p>
    <w:p>
      <w:pPr>
        <w:spacing w:line="400" w:lineRule="exact"/>
        <w:ind w:firstLine="420" w:firstLineChars="200"/>
        <w:rPr>
          <w:rFonts w:hint="eastAsia"/>
          <w:color w:val="000000"/>
          <w:szCs w:val="21"/>
        </w:rPr>
      </w:pPr>
      <w:r>
        <w:rPr>
          <w:rFonts w:hint="eastAsia"/>
          <w:color w:val="000000"/>
          <w:szCs w:val="21"/>
        </w:rPr>
        <w:t>1. 要求：</w:t>
      </w:r>
    </w:p>
    <w:p>
      <w:pPr>
        <w:spacing w:line="400" w:lineRule="exact"/>
        <w:ind w:firstLine="420" w:firstLineChars="200"/>
        <w:rPr>
          <w:rFonts w:hint="eastAsia"/>
          <w:color w:val="000000"/>
          <w:szCs w:val="21"/>
        </w:rPr>
      </w:pPr>
      <w:r>
        <w:rPr>
          <w:color w:val="000000"/>
          <w:szCs w:val="21"/>
        </w:rPr>
        <w:t>考生能根据所给题目及要求撰写一篇</w:t>
      </w:r>
      <w:r>
        <w:rPr>
          <w:rFonts w:hint="eastAsia"/>
          <w:color w:val="000000"/>
          <w:szCs w:val="21"/>
        </w:rPr>
        <w:t>不少于</w:t>
      </w:r>
      <w:r>
        <w:rPr>
          <w:color w:val="000000"/>
          <w:szCs w:val="21"/>
        </w:rPr>
        <w:t>600</w:t>
      </w:r>
      <w:r>
        <w:rPr>
          <w:rFonts w:hint="eastAsia"/>
          <w:color w:val="000000"/>
          <w:szCs w:val="21"/>
        </w:rPr>
        <w:t>字左右</w:t>
      </w:r>
      <w:r>
        <w:rPr>
          <w:color w:val="000000"/>
          <w:szCs w:val="21"/>
        </w:rPr>
        <w:t>的</w:t>
      </w:r>
      <w:r>
        <w:rPr>
          <w:rFonts w:hint="eastAsia"/>
          <w:color w:val="000000"/>
          <w:szCs w:val="21"/>
        </w:rPr>
        <w:t>文章，</w:t>
      </w:r>
      <w:r>
        <w:rPr>
          <w:color w:val="000000"/>
          <w:szCs w:val="21"/>
        </w:rPr>
        <w:t>以议论文为主。</w:t>
      </w:r>
      <w:r>
        <w:rPr>
          <w:rFonts w:hint="eastAsia"/>
          <w:color w:val="000000"/>
          <w:szCs w:val="21"/>
        </w:rPr>
        <w:t>要求</w:t>
      </w:r>
      <w:r>
        <w:rPr>
          <w:color w:val="000000"/>
          <w:szCs w:val="21"/>
        </w:rPr>
        <w:t>语言通顺，用词得体，结构合理，文体恰当。</w:t>
      </w:r>
    </w:p>
    <w:p>
      <w:pPr>
        <w:spacing w:line="400" w:lineRule="exact"/>
        <w:ind w:firstLine="420" w:firstLineChars="200"/>
        <w:rPr>
          <w:rFonts w:hint="eastAsia"/>
          <w:color w:val="000000"/>
          <w:szCs w:val="21"/>
        </w:rPr>
      </w:pPr>
      <w:r>
        <w:rPr>
          <w:rFonts w:hint="eastAsia"/>
          <w:color w:val="000000"/>
          <w:szCs w:val="21"/>
        </w:rPr>
        <w:t>2. 题型：命题作文或</w:t>
      </w:r>
      <w:r>
        <w:rPr>
          <w:color w:val="000000"/>
          <w:szCs w:val="21"/>
        </w:rPr>
        <w:t>材料作文</w:t>
      </w:r>
    </w:p>
    <w:p>
      <w:pPr>
        <w:spacing w:line="400" w:lineRule="exact"/>
        <w:ind w:firstLine="420" w:firstLineChars="200"/>
        <w:rPr>
          <w:rFonts w:hint="eastAsia"/>
          <w:color w:val="000000"/>
          <w:szCs w:val="21"/>
        </w:rPr>
      </w:pPr>
    </w:p>
    <w:p>
      <w:pPr>
        <w:spacing w:line="400" w:lineRule="exact"/>
        <w:ind w:firstLine="480" w:firstLineChars="200"/>
        <w:jc w:val="center"/>
        <w:rPr>
          <w:rFonts w:hint="eastAsia" w:ascii="黑体" w:eastAsia="黑体"/>
          <w:color w:val="000000"/>
          <w:sz w:val="24"/>
          <w:szCs w:val="24"/>
        </w:rPr>
      </w:pPr>
      <w:r>
        <w:rPr>
          <w:rFonts w:hint="eastAsia" w:ascii="黑体" w:eastAsia="黑体"/>
          <w:color w:val="000000"/>
          <w:sz w:val="24"/>
          <w:szCs w:val="24"/>
        </w:rPr>
        <w:t>考试内容一览表</w:t>
      </w:r>
    </w:p>
    <w:p>
      <w:pPr>
        <w:spacing w:line="200" w:lineRule="exact"/>
        <w:ind w:firstLine="420" w:firstLineChars="200"/>
        <w:rPr>
          <w:rFonts w:hint="eastAsia" w:ascii="黑体" w:eastAsia="黑体"/>
          <w:color w:val="000000"/>
          <w:szCs w:val="21"/>
        </w:rPr>
      </w:pPr>
    </w:p>
    <w:tbl>
      <w:tblPr>
        <w:tblStyle w:val="4"/>
        <w:tblW w:w="43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277"/>
        <w:gridCol w:w="2828"/>
        <w:gridCol w:w="819"/>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60" w:type="pct"/>
            <w:noWrap w:val="0"/>
            <w:vAlign w:val="center"/>
          </w:tcPr>
          <w:p>
            <w:pPr>
              <w:spacing w:line="400" w:lineRule="exact"/>
              <w:jc w:val="center"/>
              <w:rPr>
                <w:rFonts w:hint="eastAsia"/>
                <w:b/>
                <w:color w:val="000000"/>
              </w:rPr>
            </w:pPr>
            <w:r>
              <w:rPr>
                <w:rFonts w:hint="eastAsia"/>
                <w:b/>
                <w:color w:val="000000"/>
              </w:rPr>
              <w:t>序号</w:t>
            </w:r>
          </w:p>
        </w:tc>
        <w:tc>
          <w:tcPr>
            <w:tcW w:w="861" w:type="pct"/>
            <w:noWrap w:val="0"/>
            <w:vAlign w:val="center"/>
          </w:tcPr>
          <w:p>
            <w:pPr>
              <w:spacing w:line="400" w:lineRule="exact"/>
              <w:jc w:val="center"/>
              <w:rPr>
                <w:rFonts w:hint="eastAsia"/>
                <w:b/>
                <w:color w:val="000000"/>
              </w:rPr>
            </w:pPr>
            <w:r>
              <w:rPr>
                <w:rFonts w:hint="eastAsia"/>
                <w:b/>
                <w:color w:val="000000"/>
              </w:rPr>
              <w:t>考试内容</w:t>
            </w:r>
          </w:p>
        </w:tc>
        <w:tc>
          <w:tcPr>
            <w:tcW w:w="1907" w:type="pct"/>
            <w:noWrap w:val="0"/>
            <w:vAlign w:val="center"/>
          </w:tcPr>
          <w:p>
            <w:pPr>
              <w:spacing w:line="400" w:lineRule="exact"/>
              <w:jc w:val="center"/>
              <w:rPr>
                <w:rFonts w:hint="eastAsia"/>
                <w:b/>
                <w:color w:val="000000"/>
              </w:rPr>
            </w:pPr>
            <w:r>
              <w:rPr>
                <w:rFonts w:hint="eastAsia"/>
                <w:b/>
                <w:color w:val="000000"/>
              </w:rPr>
              <w:t>题型</w:t>
            </w:r>
          </w:p>
        </w:tc>
        <w:tc>
          <w:tcPr>
            <w:tcW w:w="552" w:type="pct"/>
            <w:noWrap w:val="0"/>
            <w:vAlign w:val="center"/>
          </w:tcPr>
          <w:p>
            <w:pPr>
              <w:spacing w:line="400" w:lineRule="exact"/>
              <w:jc w:val="center"/>
              <w:rPr>
                <w:rFonts w:hint="eastAsia"/>
                <w:b/>
                <w:color w:val="000000"/>
              </w:rPr>
            </w:pPr>
            <w:r>
              <w:rPr>
                <w:rFonts w:hint="eastAsia"/>
                <w:b/>
                <w:color w:val="000000"/>
              </w:rPr>
              <w:t>分值</w:t>
            </w:r>
          </w:p>
        </w:tc>
        <w:tc>
          <w:tcPr>
            <w:tcW w:w="1120" w:type="pct"/>
            <w:noWrap w:val="0"/>
            <w:vAlign w:val="center"/>
          </w:tcPr>
          <w:p>
            <w:pPr>
              <w:spacing w:line="400" w:lineRule="exact"/>
              <w:jc w:val="center"/>
              <w:rPr>
                <w:rFonts w:hint="eastAsia"/>
                <w:b/>
                <w:color w:val="000000"/>
              </w:rPr>
            </w:pPr>
            <w:r>
              <w:rPr>
                <w:rFonts w:hint="eastAsia"/>
                <w:b/>
                <w:color w:val="000000"/>
              </w:rPr>
              <w:t>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60" w:type="pct"/>
            <w:noWrap w:val="0"/>
            <w:vAlign w:val="center"/>
          </w:tcPr>
          <w:p>
            <w:pPr>
              <w:spacing w:line="400" w:lineRule="exact"/>
              <w:jc w:val="center"/>
              <w:rPr>
                <w:rFonts w:hint="eastAsia" w:ascii="宋体" w:hAnsi="宋体"/>
                <w:color w:val="000000"/>
              </w:rPr>
            </w:pPr>
            <w:r>
              <w:rPr>
                <w:rFonts w:hint="eastAsia" w:ascii="宋体" w:hAnsi="宋体"/>
                <w:color w:val="000000"/>
              </w:rPr>
              <w:t>1</w:t>
            </w:r>
          </w:p>
        </w:tc>
        <w:tc>
          <w:tcPr>
            <w:tcW w:w="861" w:type="pct"/>
            <w:noWrap w:val="0"/>
            <w:vAlign w:val="center"/>
          </w:tcPr>
          <w:p>
            <w:pPr>
              <w:spacing w:line="400" w:lineRule="exact"/>
              <w:jc w:val="center"/>
              <w:rPr>
                <w:rFonts w:hint="eastAsia" w:ascii="宋体" w:hAnsi="宋体"/>
                <w:color w:val="000000"/>
              </w:rPr>
            </w:pPr>
            <w:r>
              <w:rPr>
                <w:rFonts w:hint="eastAsia" w:ascii="宋体" w:hAnsi="宋体"/>
                <w:color w:val="000000"/>
              </w:rPr>
              <w:t>概要写作</w:t>
            </w:r>
          </w:p>
        </w:tc>
        <w:tc>
          <w:tcPr>
            <w:tcW w:w="1907" w:type="pct"/>
            <w:noWrap w:val="0"/>
            <w:vAlign w:val="center"/>
          </w:tcPr>
          <w:p>
            <w:pPr>
              <w:spacing w:line="400" w:lineRule="exact"/>
              <w:jc w:val="center"/>
              <w:rPr>
                <w:rFonts w:hint="eastAsia" w:ascii="宋体" w:hAnsi="宋体"/>
                <w:color w:val="000000"/>
              </w:rPr>
            </w:pPr>
            <w:r>
              <w:rPr>
                <w:rFonts w:hint="eastAsia" w:ascii="宋体" w:hAnsi="宋体"/>
                <w:color w:val="000000"/>
              </w:rPr>
              <w:t>阅读</w:t>
            </w:r>
            <w:r>
              <w:rPr>
                <w:rFonts w:ascii="宋体" w:hAnsi="宋体"/>
                <w:color w:val="000000"/>
              </w:rPr>
              <w:t>文本并</w:t>
            </w:r>
            <w:r>
              <w:rPr>
                <w:rFonts w:hint="eastAsia" w:ascii="宋体" w:hAnsi="宋体"/>
                <w:color w:val="000000"/>
              </w:rPr>
              <w:t>用日语</w:t>
            </w:r>
            <w:r>
              <w:rPr>
                <w:rFonts w:ascii="宋体" w:hAnsi="宋体"/>
                <w:color w:val="000000"/>
              </w:rPr>
              <w:t>撰写文章概要</w:t>
            </w:r>
          </w:p>
        </w:tc>
        <w:tc>
          <w:tcPr>
            <w:tcW w:w="552" w:type="pct"/>
            <w:noWrap w:val="0"/>
            <w:vAlign w:val="center"/>
          </w:tcPr>
          <w:p>
            <w:pPr>
              <w:spacing w:line="400" w:lineRule="exact"/>
              <w:jc w:val="center"/>
              <w:rPr>
                <w:rFonts w:hint="eastAsia" w:ascii="宋体" w:hAnsi="宋体"/>
                <w:color w:val="000000"/>
              </w:rPr>
            </w:pPr>
            <w:r>
              <w:rPr>
                <w:rFonts w:hint="eastAsia" w:ascii="宋体" w:hAnsi="宋体"/>
                <w:color w:val="000000"/>
              </w:rPr>
              <w:t>30</w:t>
            </w:r>
          </w:p>
        </w:tc>
        <w:tc>
          <w:tcPr>
            <w:tcW w:w="1120" w:type="pct"/>
            <w:noWrap w:val="0"/>
            <w:vAlign w:val="center"/>
          </w:tcPr>
          <w:p>
            <w:pPr>
              <w:spacing w:line="400" w:lineRule="exact"/>
              <w:jc w:val="center"/>
              <w:rPr>
                <w:rFonts w:hint="eastAsia" w:ascii="宋体" w:hAnsi="宋体"/>
                <w:color w:val="000000"/>
              </w:rPr>
            </w:pPr>
            <w:r>
              <w:rPr>
                <w:rFonts w:hint="eastAsia" w:ascii="宋体" w:hAnsi="宋体"/>
                <w:color w:val="00000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60" w:type="pct"/>
            <w:noWrap w:val="0"/>
            <w:vAlign w:val="center"/>
          </w:tcPr>
          <w:p>
            <w:pPr>
              <w:spacing w:line="400" w:lineRule="exact"/>
              <w:jc w:val="center"/>
              <w:rPr>
                <w:rFonts w:hint="eastAsia" w:ascii="宋体" w:hAnsi="宋体"/>
                <w:color w:val="000000"/>
              </w:rPr>
            </w:pPr>
            <w:r>
              <w:rPr>
                <w:rFonts w:hint="eastAsia" w:ascii="宋体" w:hAnsi="宋体"/>
                <w:color w:val="000000"/>
              </w:rPr>
              <w:t>2</w:t>
            </w:r>
          </w:p>
        </w:tc>
        <w:tc>
          <w:tcPr>
            <w:tcW w:w="861" w:type="pct"/>
            <w:noWrap w:val="0"/>
            <w:vAlign w:val="center"/>
          </w:tcPr>
          <w:p>
            <w:pPr>
              <w:spacing w:line="400" w:lineRule="exact"/>
              <w:jc w:val="center"/>
              <w:rPr>
                <w:rFonts w:hint="eastAsia" w:ascii="宋体" w:hAnsi="宋体"/>
                <w:color w:val="000000"/>
              </w:rPr>
            </w:pPr>
            <w:r>
              <w:rPr>
                <w:rFonts w:hint="eastAsia" w:ascii="宋体" w:hAnsi="宋体"/>
                <w:color w:val="000000"/>
              </w:rPr>
              <w:t>日译汉</w:t>
            </w:r>
          </w:p>
        </w:tc>
        <w:tc>
          <w:tcPr>
            <w:tcW w:w="1907" w:type="pct"/>
            <w:noWrap w:val="0"/>
            <w:vAlign w:val="center"/>
          </w:tcPr>
          <w:p>
            <w:pPr>
              <w:spacing w:line="400" w:lineRule="exact"/>
              <w:jc w:val="center"/>
              <w:rPr>
                <w:rFonts w:ascii="宋体" w:hAnsi="宋体"/>
                <w:color w:val="000000"/>
              </w:rPr>
            </w:pPr>
            <w:r>
              <w:rPr>
                <w:rFonts w:hint="eastAsia" w:ascii="宋体" w:hAnsi="宋体"/>
                <w:color w:val="000000"/>
              </w:rPr>
              <w:t>翻译1</w:t>
            </w:r>
            <w:r>
              <w:rPr>
                <w:rFonts w:ascii="宋体" w:hAnsi="宋体"/>
                <w:color w:val="000000"/>
              </w:rPr>
              <w:t>-2</w:t>
            </w:r>
            <w:r>
              <w:rPr>
                <w:rFonts w:hint="eastAsia" w:ascii="宋体" w:hAnsi="宋体"/>
                <w:color w:val="000000"/>
              </w:rPr>
              <w:t>篇文本</w:t>
            </w:r>
          </w:p>
          <w:p>
            <w:pPr>
              <w:spacing w:line="400" w:lineRule="exact"/>
              <w:jc w:val="center"/>
              <w:rPr>
                <w:rFonts w:hint="eastAsia" w:ascii="宋体" w:hAnsi="宋体"/>
                <w:color w:val="000000"/>
              </w:rPr>
            </w:pPr>
            <w:r>
              <w:rPr>
                <w:rFonts w:ascii="宋体" w:hAnsi="宋体"/>
                <w:color w:val="000000"/>
              </w:rPr>
              <w:t>（700</w:t>
            </w:r>
            <w:r>
              <w:rPr>
                <w:rFonts w:hint="eastAsia" w:ascii="宋体" w:hAnsi="宋体"/>
                <w:color w:val="000000"/>
              </w:rPr>
              <w:t>字左右</w:t>
            </w:r>
            <w:r>
              <w:rPr>
                <w:rFonts w:ascii="宋体" w:hAnsi="宋体"/>
                <w:color w:val="000000"/>
              </w:rPr>
              <w:t>）</w:t>
            </w:r>
          </w:p>
        </w:tc>
        <w:tc>
          <w:tcPr>
            <w:tcW w:w="552" w:type="pct"/>
            <w:noWrap w:val="0"/>
            <w:vAlign w:val="center"/>
          </w:tcPr>
          <w:p>
            <w:pPr>
              <w:spacing w:line="400" w:lineRule="exact"/>
              <w:jc w:val="center"/>
              <w:rPr>
                <w:rFonts w:hint="eastAsia" w:ascii="宋体" w:hAnsi="宋体"/>
                <w:color w:val="000000"/>
              </w:rPr>
            </w:pPr>
            <w:r>
              <w:rPr>
                <w:rFonts w:hint="eastAsia" w:ascii="宋体" w:hAnsi="宋体"/>
                <w:color w:val="000000"/>
              </w:rPr>
              <w:t>40</w:t>
            </w:r>
          </w:p>
        </w:tc>
        <w:tc>
          <w:tcPr>
            <w:tcW w:w="1120" w:type="pct"/>
            <w:noWrap w:val="0"/>
            <w:vAlign w:val="center"/>
          </w:tcPr>
          <w:p>
            <w:pPr>
              <w:spacing w:line="400" w:lineRule="exact"/>
              <w:jc w:val="center"/>
              <w:rPr>
                <w:rFonts w:hint="eastAsia" w:ascii="宋体" w:hAnsi="宋体"/>
                <w:color w:val="000000"/>
              </w:rPr>
            </w:pPr>
            <w:r>
              <w:rPr>
                <w:rFonts w:hint="eastAsia" w:ascii="宋体" w:hAnsi="宋体"/>
                <w:color w:val="00000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60" w:type="pct"/>
            <w:noWrap w:val="0"/>
            <w:vAlign w:val="center"/>
          </w:tcPr>
          <w:p>
            <w:pPr>
              <w:spacing w:line="400" w:lineRule="exact"/>
              <w:jc w:val="center"/>
              <w:rPr>
                <w:rFonts w:hint="eastAsia" w:ascii="宋体" w:hAnsi="宋体"/>
                <w:color w:val="000000"/>
              </w:rPr>
            </w:pPr>
            <w:r>
              <w:rPr>
                <w:rFonts w:hint="eastAsia" w:ascii="宋体" w:hAnsi="宋体"/>
                <w:color w:val="000000"/>
              </w:rPr>
              <w:t>3</w:t>
            </w:r>
          </w:p>
        </w:tc>
        <w:tc>
          <w:tcPr>
            <w:tcW w:w="861" w:type="pct"/>
            <w:noWrap w:val="0"/>
            <w:vAlign w:val="center"/>
          </w:tcPr>
          <w:p>
            <w:pPr>
              <w:spacing w:line="400" w:lineRule="exact"/>
              <w:jc w:val="center"/>
              <w:rPr>
                <w:rFonts w:hint="eastAsia" w:ascii="宋体" w:hAnsi="宋体"/>
                <w:color w:val="000000"/>
              </w:rPr>
            </w:pPr>
            <w:r>
              <w:rPr>
                <w:rFonts w:hint="eastAsia" w:ascii="宋体" w:hAnsi="宋体"/>
                <w:color w:val="000000"/>
              </w:rPr>
              <w:t>写作</w:t>
            </w:r>
          </w:p>
        </w:tc>
        <w:tc>
          <w:tcPr>
            <w:tcW w:w="1907" w:type="pct"/>
            <w:noWrap w:val="0"/>
            <w:vAlign w:val="center"/>
          </w:tcPr>
          <w:p>
            <w:pPr>
              <w:tabs>
                <w:tab w:val="left" w:pos="734"/>
              </w:tabs>
              <w:spacing w:line="400" w:lineRule="exact"/>
              <w:jc w:val="center"/>
              <w:rPr>
                <w:rFonts w:hint="eastAsia" w:ascii="宋体" w:hAnsi="宋体"/>
                <w:color w:val="000000"/>
              </w:rPr>
            </w:pPr>
            <w:r>
              <w:rPr>
                <w:rFonts w:hint="eastAsia" w:ascii="宋体" w:hAnsi="宋体"/>
                <w:color w:val="000000"/>
              </w:rPr>
              <w:t>命题或</w:t>
            </w:r>
            <w:r>
              <w:rPr>
                <w:rFonts w:ascii="宋体" w:hAnsi="宋体"/>
                <w:color w:val="000000"/>
              </w:rPr>
              <w:t>材料</w:t>
            </w:r>
            <w:r>
              <w:rPr>
                <w:rFonts w:hint="eastAsia" w:ascii="宋体" w:hAnsi="宋体"/>
                <w:color w:val="000000"/>
              </w:rPr>
              <w:t>作文</w:t>
            </w:r>
          </w:p>
        </w:tc>
        <w:tc>
          <w:tcPr>
            <w:tcW w:w="552" w:type="pct"/>
            <w:noWrap w:val="0"/>
            <w:vAlign w:val="center"/>
          </w:tcPr>
          <w:p>
            <w:pPr>
              <w:spacing w:line="400" w:lineRule="exact"/>
              <w:jc w:val="center"/>
              <w:rPr>
                <w:rFonts w:hint="eastAsia" w:ascii="宋体" w:hAnsi="宋体"/>
                <w:color w:val="000000"/>
              </w:rPr>
            </w:pPr>
            <w:r>
              <w:rPr>
                <w:rFonts w:hint="eastAsia" w:ascii="宋体" w:hAnsi="宋体"/>
                <w:color w:val="000000"/>
              </w:rPr>
              <w:t>30</w:t>
            </w:r>
          </w:p>
        </w:tc>
        <w:tc>
          <w:tcPr>
            <w:tcW w:w="1120" w:type="pct"/>
            <w:noWrap w:val="0"/>
            <w:vAlign w:val="center"/>
          </w:tcPr>
          <w:p>
            <w:pPr>
              <w:spacing w:line="400" w:lineRule="exact"/>
              <w:jc w:val="center"/>
              <w:rPr>
                <w:rFonts w:hint="eastAsia" w:ascii="宋体" w:hAnsi="宋体"/>
                <w:color w:val="000000"/>
              </w:rPr>
            </w:pPr>
            <w:r>
              <w:rPr>
                <w:rFonts w:hint="eastAsia" w:ascii="宋体" w:hAnsi="宋体"/>
                <w:color w:val="00000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60" w:type="pct"/>
            <w:noWrap w:val="0"/>
            <w:vAlign w:val="center"/>
          </w:tcPr>
          <w:p>
            <w:pPr>
              <w:spacing w:line="400" w:lineRule="exact"/>
              <w:jc w:val="center"/>
              <w:rPr>
                <w:rFonts w:hint="eastAsia" w:ascii="宋体" w:hAnsi="宋体"/>
                <w:color w:val="000000"/>
              </w:rPr>
            </w:pPr>
            <w:r>
              <w:rPr>
                <w:rFonts w:hint="eastAsia" w:ascii="宋体" w:hAnsi="宋体"/>
                <w:color w:val="000000"/>
              </w:rPr>
              <w:t>共计</w:t>
            </w:r>
          </w:p>
        </w:tc>
        <w:tc>
          <w:tcPr>
            <w:tcW w:w="861" w:type="pct"/>
            <w:noWrap w:val="0"/>
            <w:vAlign w:val="center"/>
          </w:tcPr>
          <w:p>
            <w:pPr>
              <w:spacing w:line="400" w:lineRule="exact"/>
              <w:jc w:val="center"/>
              <w:rPr>
                <w:rFonts w:hint="eastAsia" w:ascii="宋体" w:hAnsi="宋体"/>
                <w:color w:val="000000"/>
              </w:rPr>
            </w:pPr>
          </w:p>
        </w:tc>
        <w:tc>
          <w:tcPr>
            <w:tcW w:w="1907" w:type="pct"/>
            <w:noWrap w:val="0"/>
            <w:vAlign w:val="center"/>
          </w:tcPr>
          <w:p>
            <w:pPr>
              <w:spacing w:line="400" w:lineRule="exact"/>
              <w:jc w:val="center"/>
              <w:rPr>
                <w:rFonts w:hint="eastAsia" w:ascii="宋体" w:hAnsi="宋体"/>
                <w:color w:val="000000"/>
              </w:rPr>
            </w:pPr>
          </w:p>
        </w:tc>
        <w:tc>
          <w:tcPr>
            <w:tcW w:w="552" w:type="pct"/>
            <w:noWrap w:val="0"/>
            <w:vAlign w:val="center"/>
          </w:tcPr>
          <w:p>
            <w:pPr>
              <w:spacing w:line="400" w:lineRule="exact"/>
              <w:jc w:val="center"/>
              <w:rPr>
                <w:rFonts w:hint="eastAsia" w:ascii="宋体" w:hAnsi="宋体"/>
                <w:color w:val="000000"/>
                <w:highlight w:val="yellow"/>
              </w:rPr>
            </w:pPr>
            <w:r>
              <w:rPr>
                <w:rFonts w:hint="eastAsia" w:ascii="宋体" w:hAnsi="宋体"/>
                <w:color w:val="000000"/>
              </w:rPr>
              <w:t>100</w:t>
            </w:r>
          </w:p>
        </w:tc>
        <w:tc>
          <w:tcPr>
            <w:tcW w:w="1120" w:type="pct"/>
            <w:noWrap w:val="0"/>
            <w:vAlign w:val="center"/>
          </w:tcPr>
          <w:p>
            <w:pPr>
              <w:spacing w:line="400" w:lineRule="exact"/>
              <w:jc w:val="center"/>
              <w:rPr>
                <w:rFonts w:hint="eastAsia" w:ascii="宋体" w:hAnsi="宋体"/>
                <w:color w:val="000000"/>
              </w:rPr>
            </w:pPr>
            <w:r>
              <w:rPr>
                <w:rFonts w:hint="eastAsia" w:ascii="宋体" w:hAnsi="宋体"/>
                <w:color w:val="000000"/>
              </w:rPr>
              <w:t>180</w:t>
            </w:r>
          </w:p>
        </w:tc>
      </w:tr>
    </w:tbl>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rPr>
          <w:rFonts w:hint="eastAsia" w:eastAsia="Yu Mincho"/>
          <w:lang w:eastAsia="ja-JP"/>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Yu Mincho">
    <w:altName w:val="Yu Gothic UI Semilight"/>
    <w:panose1 w:val="02020400000000000000"/>
    <w:charset w:val="80"/>
    <w:family w:val="roman"/>
    <w:pitch w:val="default"/>
    <w:sig w:usb0="800002E7" w:usb1="2AC7FCFF"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291"/>
    <w:rsid w:val="00004078"/>
    <w:rsid w:val="00010680"/>
    <w:rsid w:val="00037143"/>
    <w:rsid w:val="00037BD6"/>
    <w:rsid w:val="000447CF"/>
    <w:rsid w:val="00076590"/>
    <w:rsid w:val="00087E07"/>
    <w:rsid w:val="0011383F"/>
    <w:rsid w:val="00180294"/>
    <w:rsid w:val="00181629"/>
    <w:rsid w:val="00184945"/>
    <w:rsid w:val="001B058A"/>
    <w:rsid w:val="001B6452"/>
    <w:rsid w:val="001C67B6"/>
    <w:rsid w:val="001D1023"/>
    <w:rsid w:val="00322B0A"/>
    <w:rsid w:val="00366A5B"/>
    <w:rsid w:val="003B1E72"/>
    <w:rsid w:val="003C5B2F"/>
    <w:rsid w:val="003E15AE"/>
    <w:rsid w:val="00461512"/>
    <w:rsid w:val="00484C12"/>
    <w:rsid w:val="004D0291"/>
    <w:rsid w:val="00502D2A"/>
    <w:rsid w:val="00586DB3"/>
    <w:rsid w:val="005B6008"/>
    <w:rsid w:val="005C76A9"/>
    <w:rsid w:val="005E4382"/>
    <w:rsid w:val="005F6B5E"/>
    <w:rsid w:val="00686C42"/>
    <w:rsid w:val="00692300"/>
    <w:rsid w:val="006F120B"/>
    <w:rsid w:val="006F50AD"/>
    <w:rsid w:val="007155CF"/>
    <w:rsid w:val="00721D2A"/>
    <w:rsid w:val="00811CCD"/>
    <w:rsid w:val="00834FFA"/>
    <w:rsid w:val="00912065"/>
    <w:rsid w:val="00956369"/>
    <w:rsid w:val="009668EA"/>
    <w:rsid w:val="00970923"/>
    <w:rsid w:val="009F1A92"/>
    <w:rsid w:val="00A10DDA"/>
    <w:rsid w:val="00A76625"/>
    <w:rsid w:val="00A81261"/>
    <w:rsid w:val="00AC662B"/>
    <w:rsid w:val="00AE58D1"/>
    <w:rsid w:val="00B510F6"/>
    <w:rsid w:val="00B62FB3"/>
    <w:rsid w:val="00B7439B"/>
    <w:rsid w:val="00BB4AC0"/>
    <w:rsid w:val="00BD54CB"/>
    <w:rsid w:val="00BF4CC7"/>
    <w:rsid w:val="00C36D0B"/>
    <w:rsid w:val="00C45D9E"/>
    <w:rsid w:val="00C5565A"/>
    <w:rsid w:val="00C67B5F"/>
    <w:rsid w:val="00C85C9A"/>
    <w:rsid w:val="00CA523B"/>
    <w:rsid w:val="00CE4711"/>
    <w:rsid w:val="00D0105E"/>
    <w:rsid w:val="00D24BDF"/>
    <w:rsid w:val="00D26991"/>
    <w:rsid w:val="00D468CB"/>
    <w:rsid w:val="00D81294"/>
    <w:rsid w:val="00D9689C"/>
    <w:rsid w:val="00DA4635"/>
    <w:rsid w:val="00DD555C"/>
    <w:rsid w:val="00E14763"/>
    <w:rsid w:val="00E760FE"/>
    <w:rsid w:val="00EC290B"/>
    <w:rsid w:val="00EC51AF"/>
    <w:rsid w:val="00F146AB"/>
    <w:rsid w:val="00F91784"/>
    <w:rsid w:val="00FE38AB"/>
    <w:rsid w:val="00FF14EF"/>
    <w:rsid w:val="03101F14"/>
    <w:rsid w:val="450E7C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Style w:val="4"/>
      <w:tblCellMar>
        <w:top w:w="0" w:type="dxa"/>
        <w:left w:w="108" w:type="dxa"/>
        <w:bottom w:w="0" w:type="dxa"/>
        <w:right w:w="108" w:type="dxa"/>
      </w:tblCellMar>
    </w:tblPr>
    <w:trPr>
      <w:wBefore w:w="0" w:type="dxa"/>
    </w:tr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uiPriority w:val="99"/>
    <w:rPr>
      <w:kern w:val="2"/>
      <w:sz w:val="18"/>
      <w:szCs w:val="18"/>
    </w:rPr>
  </w:style>
  <w:style w:type="character" w:customStyle="1" w:styleId="7">
    <w:name w:val="页脚 字符"/>
    <w:link w:val="2"/>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144</Words>
  <Characters>822</Characters>
  <Lines>6</Lines>
  <Paragraphs>1</Paragraphs>
  <TotalTime>0</TotalTime>
  <ScaleCrop>false</ScaleCrop>
  <LinksUpToDate>false</LinksUpToDate>
  <CharactersWithSpaces>965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2021-07-02T02:01:00Z</dcterms:created>
  <dc:creator>山东大学研究生招生办公室;Robin</dc:creator>
  <dc:description>山东大学2011年硕士研究生入学考试自命题考试大纲</dc:description>
  <cp:keywords>2011年硕士研究生入学考试考试大纲</cp:keywords>
  <cp:lastModifiedBy>vertesyuan</cp:lastModifiedBy>
  <cp:lastPrinted>2021-07-05T01:40:00Z</cp:lastPrinted>
  <dcterms:modified xsi:type="dcterms:W3CDTF">2022-09-17T07:29:14Z</dcterms:modified>
  <dc:title>211-翻译硕士英语</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F2E4E4F67F854344BA1CD2C9F13B7C1D</vt:lpwstr>
  </property>
</Properties>
</file>