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spacing w:before="0" w:after="0" w:line="360" w:lineRule="auto"/>
        <w:ind w:left="0" w:firstLine="0"/>
        <w:jc w:val="center"/>
        <w:rPr>
          <w:rFonts w:hint="eastAsia" w:ascii="楷体" w:hAnsi="楷体" w:eastAsia="楷体" w:cs="楷体"/>
          <w:b/>
          <w:color w:val="000000"/>
          <w:w w:val="100"/>
          <w:sz w:val="32"/>
          <w:szCs w:val="32"/>
          <w:lang w:eastAsia="zh-CN"/>
        </w:rPr>
      </w:pPr>
      <w:bookmarkStart w:id="0" w:name="_GoBack"/>
      <w:bookmarkEnd w:id="0"/>
      <w:r>
        <w:rPr>
          <w:rFonts w:hint="eastAsia" w:ascii="楷体" w:hAnsi="楷体" w:eastAsia="楷体" w:cs="楷体"/>
          <w:b/>
          <w:color w:val="000000"/>
          <w:w w:val="100"/>
          <w:sz w:val="32"/>
          <w:szCs w:val="32"/>
          <w:lang w:eastAsia="zh-CN"/>
        </w:rPr>
        <w:t>20</w:t>
      </w:r>
      <w:r>
        <w:rPr>
          <w:rFonts w:hint="eastAsia" w:ascii="楷体" w:hAnsi="楷体" w:eastAsia="楷体" w:cs="楷体"/>
          <w:b/>
          <w:color w:val="000000"/>
          <w:w w:val="100"/>
          <w:sz w:val="32"/>
          <w:szCs w:val="32"/>
          <w:lang w:val="en-US" w:eastAsia="zh-CN"/>
        </w:rPr>
        <w:t>23</w:t>
      </w:r>
      <w:r>
        <w:rPr>
          <w:rFonts w:hint="eastAsia" w:ascii="楷体" w:hAnsi="楷体" w:eastAsia="楷体" w:cs="楷体"/>
          <w:b/>
          <w:color w:val="000000"/>
          <w:w w:val="100"/>
          <w:sz w:val="32"/>
          <w:szCs w:val="32"/>
          <w:lang w:eastAsia="zh-CN"/>
        </w:rPr>
        <w:t>年硕士研究生招生专业考试大纲</w:t>
      </w:r>
    </w:p>
    <w:p>
      <w:pPr>
        <w:spacing w:line="360" w:lineRule="auto"/>
        <w:ind w:left="0"/>
        <w:rPr>
          <w:rFonts w:hint="default" w:ascii="楷体" w:hAnsi="楷体" w:eastAsia="楷体"/>
          <w:color w:val="auto"/>
          <w:sz w:val="32"/>
          <w:lang w:val="en-US" w:eastAsia="zh-CN"/>
        </w:rPr>
      </w:pPr>
      <w:r>
        <w:rPr>
          <w:rFonts w:hint="eastAsia" w:ascii="楷体" w:hAnsi="楷体" w:eastAsia="楷体"/>
          <w:color w:val="auto"/>
          <w:sz w:val="32"/>
        </w:rPr>
        <w:t>学院代码：</w:t>
      </w:r>
      <w:r>
        <w:rPr>
          <w:rFonts w:hint="eastAsia" w:ascii="楷体" w:hAnsi="楷体" w:eastAsia="楷体"/>
          <w:color w:val="auto"/>
          <w:sz w:val="32"/>
          <w:lang w:val="en-US" w:eastAsia="zh-CN"/>
        </w:rPr>
        <w:t>002</w:t>
      </w:r>
    </w:p>
    <w:p>
      <w:pPr>
        <w:spacing w:line="360" w:lineRule="auto"/>
        <w:ind w:left="0"/>
        <w:rPr>
          <w:rFonts w:hint="default" w:ascii="楷体" w:hAnsi="楷体" w:eastAsia="楷体"/>
          <w:color w:val="auto"/>
          <w:sz w:val="32"/>
          <w:lang w:val="en-US" w:eastAsia="zh-CN"/>
        </w:rPr>
      </w:pPr>
      <w:r>
        <w:rPr>
          <w:rFonts w:hint="eastAsia" w:ascii="楷体" w:hAnsi="楷体" w:eastAsia="楷体"/>
          <w:color w:val="auto"/>
          <w:sz w:val="32"/>
        </w:rPr>
        <w:t>学院名称：</w:t>
      </w:r>
      <w:r>
        <w:rPr>
          <w:rFonts w:hint="eastAsia" w:ascii="楷体" w:hAnsi="楷体" w:eastAsia="楷体"/>
          <w:color w:val="auto"/>
          <w:sz w:val="32"/>
          <w:lang w:val="en-US" w:eastAsia="zh-CN"/>
        </w:rPr>
        <w:t>教育学部</w:t>
      </w:r>
    </w:p>
    <w:p>
      <w:pPr>
        <w:spacing w:line="360" w:lineRule="auto"/>
        <w:ind w:left="0"/>
        <w:rPr>
          <w:rFonts w:hint="eastAsia" w:ascii="楷体" w:hAnsi="楷体" w:eastAsia="楷体"/>
          <w:color w:val="auto"/>
          <w:sz w:val="32"/>
          <w:lang w:val="en-US" w:eastAsia="zh-CN"/>
        </w:rPr>
      </w:pPr>
      <w:r>
        <w:rPr>
          <w:rFonts w:hint="eastAsia" w:ascii="楷体" w:hAnsi="楷体" w:eastAsia="楷体"/>
          <w:color w:val="auto"/>
          <w:sz w:val="32"/>
        </w:rPr>
        <w:t>专业代码及专业名称：045120</w:t>
      </w:r>
      <w:r>
        <w:rPr>
          <w:rFonts w:hint="eastAsia" w:ascii="楷体" w:hAnsi="楷体" w:eastAsia="楷体"/>
          <w:color w:val="auto"/>
          <w:sz w:val="32"/>
          <w:lang w:eastAsia="zh-CN"/>
        </w:rPr>
        <w:t>、职业技术教育</w:t>
      </w:r>
    </w:p>
    <w:p>
      <w:pPr>
        <w:spacing w:line="360" w:lineRule="auto"/>
        <w:ind w:left="0"/>
        <w:rPr>
          <w:rFonts w:hint="default" w:ascii="楷体" w:hAnsi="楷体" w:eastAsia="楷体"/>
          <w:color w:val="auto"/>
          <w:sz w:val="32"/>
          <w:lang w:val="en-US"/>
        </w:rPr>
      </w:pPr>
      <w:r>
        <w:rPr>
          <w:rFonts w:hint="eastAsia" w:ascii="楷体" w:hAnsi="楷体" w:eastAsia="楷体"/>
          <w:color w:val="auto"/>
          <w:sz w:val="32"/>
          <w:lang w:val="en-US" w:eastAsia="zh-CN"/>
        </w:rPr>
        <w:t>考试</w:t>
      </w:r>
      <w:r>
        <w:rPr>
          <w:rFonts w:hint="eastAsia" w:ascii="楷体" w:hAnsi="楷体" w:eastAsia="楷体"/>
          <w:color w:val="auto"/>
          <w:sz w:val="32"/>
        </w:rPr>
        <w:t>科目名称：</w:t>
      </w:r>
      <w:r>
        <w:rPr>
          <w:rFonts w:hint="eastAsia" w:ascii="楷体" w:hAnsi="楷体" w:eastAsia="楷体"/>
          <w:color w:val="auto"/>
          <w:sz w:val="32"/>
          <w:lang w:val="en-US" w:eastAsia="zh-CN"/>
        </w:rPr>
        <w:t>职业</w:t>
      </w:r>
      <w:r>
        <w:rPr>
          <w:rFonts w:hint="eastAsia" w:ascii="楷体" w:hAnsi="楷体" w:eastAsia="楷体"/>
          <w:color w:val="auto"/>
          <w:sz w:val="32"/>
        </w:rPr>
        <w:t>教育</w:t>
      </w:r>
      <w:r>
        <w:rPr>
          <w:rFonts w:hint="eastAsia" w:ascii="楷体" w:hAnsi="楷体" w:eastAsia="楷体"/>
          <w:color w:val="auto"/>
          <w:sz w:val="32"/>
          <w:lang w:val="en-US" w:eastAsia="zh-CN"/>
        </w:rPr>
        <w:t>课程与教学论(832)</w:t>
      </w:r>
    </w:p>
    <w:p>
      <w:pPr>
        <w:spacing w:line="360" w:lineRule="auto"/>
        <w:ind w:left="0"/>
        <w:rPr>
          <w:rFonts w:ascii="楷体" w:hAnsi="楷体" w:eastAsia="楷体"/>
          <w:color w:val="auto"/>
          <w:sz w:val="32"/>
        </w:rPr>
      </w:pPr>
      <w:r>
        <w:rPr>
          <w:rFonts w:hint="eastAsia" w:ascii="楷体" w:hAnsi="楷体" w:eastAsia="楷体"/>
          <w:color w:val="auto"/>
          <w:sz w:val="32"/>
        </w:rPr>
        <w:t>参考书目及考试大纲：</w:t>
      </w:r>
    </w:p>
    <w:p>
      <w:pPr>
        <w:spacing w:line="360" w:lineRule="auto"/>
        <w:ind w:left="0"/>
        <w:rPr>
          <w:rFonts w:hint="eastAsia" w:ascii="宋体" w:hAnsi="宋体"/>
          <w:b/>
          <w:kern w:val="0"/>
          <w:sz w:val="32"/>
          <w:szCs w:val="32"/>
          <w:lang w:bidi="hi-IN"/>
        </w:rPr>
      </w:pPr>
      <w:r>
        <w:rPr>
          <w:rFonts w:hint="eastAsia" w:ascii="宋体" w:hAnsi="宋体" w:eastAsia="宋体"/>
          <w:sz w:val="32"/>
          <w:szCs w:val="32"/>
        </w:rPr>
        <w:t>一</w:t>
      </w:r>
      <w:r>
        <w:rPr>
          <w:rFonts w:hint="eastAsia" w:ascii="宋体" w:hAnsi="宋体"/>
          <w:b/>
          <w:kern w:val="0"/>
          <w:sz w:val="32"/>
          <w:szCs w:val="32"/>
          <w:lang w:bidi="hi-IN"/>
        </w:rPr>
        <w:t>、主要参考书目</w:t>
      </w:r>
    </w:p>
    <w:p>
      <w:pPr>
        <w:adjustRightInd/>
        <w:spacing w:line="360" w:lineRule="auto"/>
        <w:ind w:left="0"/>
        <w:textAlignment w:val="auto"/>
        <w:rPr>
          <w:rFonts w:hint="default" w:ascii="Times New Roman" w:hAnsi="Times New Roman" w:eastAsia="楷体" w:cs="Times New Roman"/>
          <w:color w:val="000000"/>
          <w:sz w:val="32"/>
          <w:szCs w:val="22"/>
          <w:lang w:val="en-US" w:eastAsia="zh-CN"/>
        </w:rPr>
      </w:pPr>
      <w:r>
        <w:rPr>
          <w:rFonts w:hint="eastAsia" w:ascii="Times New Roman" w:hAnsi="Times New Roman" w:eastAsia="楷体" w:cs="Times New Roman"/>
          <w:color w:val="000000"/>
          <w:sz w:val="32"/>
          <w:szCs w:val="22"/>
          <w:lang w:val="en-US" w:eastAsia="zh-CN"/>
        </w:rPr>
        <w:t>徐国庆著</w:t>
      </w:r>
      <w:r>
        <w:rPr>
          <w:rFonts w:hint="default" w:ascii="Times New Roman" w:hAnsi="Times New Roman" w:eastAsia="楷体" w:cs="Times New Roman"/>
          <w:color w:val="000000"/>
          <w:sz w:val="32"/>
          <w:szCs w:val="22"/>
          <w:lang w:val="en-US" w:eastAsia="zh-CN"/>
        </w:rPr>
        <w:t>：《</w:t>
      </w:r>
      <w:r>
        <w:rPr>
          <w:rFonts w:hint="eastAsia" w:ascii="Times New Roman" w:hAnsi="Times New Roman" w:eastAsia="楷体" w:cs="Times New Roman"/>
          <w:color w:val="000000"/>
          <w:sz w:val="32"/>
          <w:szCs w:val="22"/>
          <w:lang w:val="en-US" w:eastAsia="zh-CN"/>
        </w:rPr>
        <w:t>职业教育课程、教学与教师</w:t>
      </w:r>
      <w:r>
        <w:rPr>
          <w:rFonts w:hint="default" w:ascii="Times New Roman" w:hAnsi="Times New Roman" w:eastAsia="楷体" w:cs="Times New Roman"/>
          <w:color w:val="000000"/>
          <w:sz w:val="32"/>
          <w:szCs w:val="22"/>
          <w:lang w:val="en-US" w:eastAsia="zh-CN"/>
        </w:rPr>
        <w:t>》，</w:t>
      </w:r>
      <w:r>
        <w:rPr>
          <w:rFonts w:hint="eastAsia" w:ascii="Times New Roman" w:hAnsi="Times New Roman" w:eastAsia="楷体" w:cs="Times New Roman"/>
          <w:color w:val="000000"/>
          <w:sz w:val="32"/>
          <w:szCs w:val="22"/>
          <w:lang w:val="en-US" w:eastAsia="zh-CN"/>
        </w:rPr>
        <w:t>上海教育</w:t>
      </w:r>
      <w:r>
        <w:rPr>
          <w:rFonts w:hint="default" w:ascii="Times New Roman" w:hAnsi="Times New Roman" w:eastAsia="楷体" w:cs="Times New Roman"/>
          <w:color w:val="000000"/>
          <w:sz w:val="32"/>
          <w:szCs w:val="22"/>
          <w:lang w:val="en-US" w:eastAsia="zh-CN"/>
        </w:rPr>
        <w:t>出版社，2016年版</w:t>
      </w:r>
    </w:p>
    <w:p>
      <w:pPr>
        <w:spacing w:line="440" w:lineRule="exact"/>
        <w:ind w:left="0" w:leftChars="0" w:firstLine="0" w:firstLineChars="0"/>
        <w:rPr>
          <w:rFonts w:hint="eastAsia" w:ascii="宋体" w:hAnsi="宋体" w:eastAsia="宋体"/>
          <w:sz w:val="32"/>
          <w:szCs w:val="32"/>
          <w:lang w:val="en-US" w:eastAsia="zh-CN"/>
        </w:rPr>
      </w:pPr>
      <w:r>
        <w:rPr>
          <w:rFonts w:hint="eastAsia" w:ascii="宋体" w:hAnsi="宋体"/>
          <w:b/>
          <w:kern w:val="0"/>
          <w:sz w:val="32"/>
          <w:szCs w:val="32"/>
          <w:lang w:bidi="hi-IN"/>
        </w:rPr>
        <w:t>二</w:t>
      </w:r>
      <w:r>
        <w:rPr>
          <w:rFonts w:hint="eastAsia" w:ascii="宋体" w:hAnsi="宋体"/>
          <w:b/>
          <w:kern w:val="0"/>
          <w:sz w:val="32"/>
          <w:szCs w:val="32"/>
          <w:lang w:eastAsia="zh-CN" w:bidi="hi-IN"/>
        </w:rPr>
        <w:t>、</w:t>
      </w:r>
      <w:r>
        <w:rPr>
          <w:rFonts w:hint="eastAsia" w:ascii="宋体" w:hAnsi="宋体"/>
          <w:b/>
          <w:kern w:val="0"/>
          <w:sz w:val="32"/>
          <w:szCs w:val="32"/>
          <w:lang w:bidi="hi-IN"/>
        </w:rPr>
        <w:t>考试</w:t>
      </w:r>
      <w:r>
        <w:rPr>
          <w:rFonts w:hint="eastAsia" w:hAnsi="宋体"/>
          <w:b/>
          <w:kern w:val="0"/>
          <w:sz w:val="32"/>
          <w:szCs w:val="32"/>
          <w:lang w:val="en-US" w:eastAsia="zh-CN" w:bidi="hi-IN"/>
        </w:rPr>
        <w:t>目标</w:t>
      </w:r>
      <w:r>
        <w:rPr>
          <w:rFonts w:hint="eastAsia" w:ascii="宋体" w:hAnsi="宋体"/>
          <w:b/>
          <w:kern w:val="0"/>
          <w:sz w:val="32"/>
          <w:szCs w:val="32"/>
          <w:lang w:bidi="hi-IN"/>
        </w:rPr>
        <w:t>与考试</w:t>
      </w:r>
      <w:r>
        <w:rPr>
          <w:rFonts w:hint="eastAsia" w:hAnsi="宋体"/>
          <w:b/>
          <w:kern w:val="0"/>
          <w:sz w:val="32"/>
          <w:szCs w:val="32"/>
          <w:lang w:val="en-US" w:eastAsia="zh-CN" w:bidi="hi-IN"/>
        </w:rPr>
        <w:t>内容</w:t>
      </w:r>
    </w:p>
    <w:p>
      <w:pPr>
        <w:widowControl/>
        <w:spacing w:line="440" w:lineRule="exact"/>
        <w:ind w:left="0" w:leftChars="0" w:firstLine="0" w:firstLineChars="0"/>
        <w:jc w:val="left"/>
        <w:rPr>
          <w:rFonts w:ascii="宋体" w:hAnsi="宋体"/>
          <w:b/>
          <w:kern w:val="0"/>
          <w:sz w:val="32"/>
          <w:szCs w:val="32"/>
          <w:lang w:bidi="hi-IN"/>
        </w:rPr>
      </w:pPr>
      <w:r>
        <w:rPr>
          <w:rFonts w:hint="eastAsia" w:ascii="宋体" w:hAnsi="宋体"/>
          <w:b/>
          <w:kern w:val="0"/>
          <w:sz w:val="32"/>
          <w:szCs w:val="32"/>
          <w:lang w:bidi="hi-IN"/>
        </w:rPr>
        <w:t>考试</w:t>
      </w:r>
      <w:r>
        <w:rPr>
          <w:rFonts w:hint="eastAsia" w:hAnsi="宋体"/>
          <w:b/>
          <w:kern w:val="0"/>
          <w:sz w:val="32"/>
          <w:szCs w:val="32"/>
          <w:lang w:val="en-US" w:eastAsia="zh-CN" w:bidi="hi-IN"/>
        </w:rPr>
        <w:t>目标</w:t>
      </w:r>
      <w:r>
        <w:rPr>
          <w:rFonts w:hint="eastAsia" w:ascii="宋体" w:hAnsi="宋体"/>
          <w:b/>
          <w:kern w:val="0"/>
          <w:sz w:val="32"/>
          <w:szCs w:val="32"/>
          <w:lang w:bidi="hi-IN"/>
        </w:rPr>
        <w:t>：</w:t>
      </w:r>
    </w:p>
    <w:p>
      <w:pPr>
        <w:adjustRightInd/>
        <w:spacing w:line="360" w:lineRule="auto"/>
        <w:ind w:left="0"/>
        <w:textAlignment w:val="auto"/>
        <w:rPr>
          <w:rFonts w:hint="default" w:ascii="Times New Roman" w:hAnsi="Times New Roman" w:eastAsia="楷体" w:cs="Times New Roman"/>
          <w:color w:val="000000"/>
          <w:sz w:val="32"/>
          <w:szCs w:val="22"/>
          <w:lang w:val="en-US" w:eastAsia="zh-CN"/>
        </w:rPr>
      </w:pPr>
      <w:r>
        <w:rPr>
          <w:rFonts w:hint="default" w:ascii="Times New Roman" w:hAnsi="Times New Roman" w:eastAsia="楷体" w:cs="Times New Roman"/>
          <w:color w:val="000000"/>
          <w:sz w:val="32"/>
          <w:szCs w:val="22"/>
          <w:lang w:val="en-US" w:eastAsia="zh-CN"/>
        </w:rPr>
        <w:t>1.全面系统地掌握职业教育课程与教学的基础知识、基本概念、基本理论和现代职业教育课程与教学的观念。</w:t>
      </w:r>
    </w:p>
    <w:p>
      <w:pPr>
        <w:adjustRightInd/>
        <w:spacing w:line="360" w:lineRule="auto"/>
        <w:ind w:left="0"/>
        <w:textAlignment w:val="auto"/>
        <w:rPr>
          <w:rFonts w:hint="default" w:ascii="Times New Roman" w:hAnsi="Times New Roman" w:eastAsia="楷体" w:cs="Times New Roman"/>
          <w:color w:val="000000"/>
          <w:sz w:val="32"/>
          <w:szCs w:val="22"/>
          <w:lang w:val="en-US" w:eastAsia="zh-CN"/>
        </w:rPr>
      </w:pPr>
      <w:r>
        <w:rPr>
          <w:rFonts w:hint="default" w:ascii="Times New Roman" w:hAnsi="Times New Roman" w:eastAsia="楷体" w:cs="Times New Roman"/>
          <w:color w:val="000000"/>
          <w:sz w:val="32"/>
          <w:szCs w:val="22"/>
          <w:lang w:val="en-US" w:eastAsia="zh-CN"/>
        </w:rPr>
        <w:t>2.掌握职业教育课程与教学理论发展史和理论流派；理解职业教育课程与教学的基本原理、原则、职能和方法。</w:t>
      </w:r>
    </w:p>
    <w:p>
      <w:pPr>
        <w:adjustRightInd/>
        <w:spacing w:line="360" w:lineRule="auto"/>
        <w:ind w:left="0"/>
        <w:textAlignment w:val="auto"/>
        <w:rPr>
          <w:rFonts w:hint="default" w:ascii="Times New Roman" w:hAnsi="Times New Roman" w:eastAsia="楷体" w:cs="Times New Roman"/>
          <w:color w:val="000000"/>
          <w:sz w:val="32"/>
          <w:szCs w:val="22"/>
          <w:lang w:val="en-US" w:eastAsia="zh-CN"/>
        </w:rPr>
      </w:pPr>
      <w:r>
        <w:rPr>
          <w:rFonts w:hint="default" w:ascii="Times New Roman" w:hAnsi="Times New Roman" w:eastAsia="楷体" w:cs="Times New Roman"/>
          <w:color w:val="000000"/>
          <w:sz w:val="32"/>
          <w:szCs w:val="22"/>
          <w:lang w:val="en-US" w:eastAsia="zh-CN"/>
        </w:rPr>
        <w:t>3.能够结合本学科专业特点，运用职业教育课程与教学的基本理论和现代职业教育课程与教学的理念分析和解决职业教育课程与教学中的现实问题。</w:t>
      </w:r>
    </w:p>
    <w:p>
      <w:pPr>
        <w:spacing w:line="360" w:lineRule="auto"/>
        <w:ind w:left="0" w:leftChars="0" w:firstLine="0" w:firstLineChars="0"/>
        <w:rPr>
          <w:rFonts w:hint="eastAsia" w:ascii="宋体" w:hAnsi="宋体"/>
          <w:b/>
          <w:kern w:val="0"/>
          <w:sz w:val="32"/>
          <w:szCs w:val="32"/>
          <w:lang w:bidi="hi-IN"/>
        </w:rPr>
      </w:pPr>
    </w:p>
    <w:p>
      <w:pPr>
        <w:spacing w:line="360" w:lineRule="auto"/>
        <w:ind w:left="0" w:leftChars="0" w:firstLine="0" w:firstLineChars="0"/>
        <w:rPr>
          <w:rFonts w:ascii="宋体" w:hAnsi="宋体"/>
          <w:b/>
          <w:kern w:val="0"/>
          <w:sz w:val="32"/>
          <w:szCs w:val="32"/>
          <w:lang w:bidi="hi-IN"/>
        </w:rPr>
      </w:pPr>
      <w:r>
        <w:rPr>
          <w:rFonts w:hint="eastAsia" w:ascii="宋体" w:hAnsi="宋体"/>
          <w:b/>
          <w:kern w:val="0"/>
          <w:sz w:val="32"/>
          <w:szCs w:val="32"/>
          <w:lang w:bidi="hi-IN"/>
        </w:rPr>
        <w:t>考试内容：</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一、职业教育课程建设的意义</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国家层面职业教育课程建设的迫切性与价值意义；国家层面职业教育课程开发的行动要领</w:t>
      </w:r>
    </w:p>
    <w:p>
      <w:pPr>
        <w:numPr>
          <w:ilvl w:val="0"/>
          <w:numId w:val="1"/>
        </w:num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职业教育课程改革的基础</w:t>
      </w:r>
    </w:p>
    <w:p>
      <w:pPr>
        <w:numPr>
          <w:ilvl w:val="0"/>
          <w:numId w:val="0"/>
        </w:numPr>
        <w:adjustRightInd/>
        <w:spacing w:line="360" w:lineRule="auto"/>
        <w:textAlignment w:val="auto"/>
        <w:rPr>
          <w:rFonts w:hint="default"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职业教育课程改革的心理基础：现实主义能力观；</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职业教育课程改革的知识论基础：新职业主义时代职业知识的存在范式；</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职业教育课程改革的方法论基础：</w:t>
      </w:r>
      <w:r>
        <w:rPr>
          <w:rFonts w:hint="eastAsia" w:ascii="楷体" w:hAnsi="楷体" w:eastAsia="楷体" w:cs="Times New Roman"/>
          <w:color w:val="000000"/>
          <w:sz w:val="32"/>
          <w:szCs w:val="22"/>
          <w:lang w:val="en-US" w:eastAsia="zh-CN"/>
        </w:rPr>
        <w:t>有效的工作任务分析</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三、职业教育课程与教学组织设计</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实践知识与学校课程关系；职业知识的结构；职业知识结构与职业教育课程和教学组织的关系；基于职业知识结构的职业教育课程和教学组织模式</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四、职业教育课程衔接体系构建</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课程衔接体系的关键作用；课程横向衔接体系设计；课程纵向衔接体系设计；课程衔接体系建构的保障机制</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五、职业教育教材设计</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职业教育教材设计的模式；职业教育教材体系的分析构建；基于三维理论的职业教育教材设计</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六、职业教育教学资源库开发</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职业教育教学资源库开发的产品定位；职业教育教学资源库中素材的结构；职业教育教学资源库的平台设计</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七、职业教育项目教学设计模型</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项目教学中的扭曲现象；项目教学的本质；项目教学中的学习模型；项目教学设计的基本模式；</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八、职业教育教师培养的国际经验</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美国职业教育教师培养的制度基础；美国双元制职业教育教师培养的模式；美国职业教育教师培养的内容</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九、我国职业教育教师培养体系设计</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我国职业教育教师培养体系的项目化特征及其问题；制度化职业教育教师培养体系的项目化特征及其问题；制度化职业教育教师培养体系的基本框架</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十、我国职业教育教师培养模式改革</w:t>
      </w:r>
    </w:p>
    <w:p>
      <w:pPr>
        <w:adjustRightInd/>
        <w:spacing w:line="360" w:lineRule="auto"/>
        <w:ind w:left="0"/>
        <w:textAlignment w:val="auto"/>
        <w:rPr>
          <w:rFonts w:hint="eastAsia" w:ascii="楷体" w:hAnsi="楷体" w:eastAsia="楷体" w:cs="Times New Roman"/>
          <w:color w:val="000000"/>
          <w:sz w:val="32"/>
          <w:szCs w:val="22"/>
          <w:lang w:val="en-US" w:eastAsia="zh-CN"/>
        </w:rPr>
      </w:pPr>
      <w:r>
        <w:rPr>
          <w:rFonts w:hint="eastAsia" w:ascii="楷体" w:hAnsi="楷体" w:eastAsia="楷体" w:cs="Times New Roman"/>
          <w:color w:val="000000"/>
          <w:sz w:val="32"/>
          <w:szCs w:val="22"/>
          <w:lang w:val="en-US" w:eastAsia="zh-CN"/>
        </w:rPr>
        <w:t>当前职业教育教师培养模式的困境；职业教育教师的能力结构；能力取向的职业教育教师培养方案设计</w:t>
      </w:r>
    </w:p>
    <w:p>
      <w:pPr>
        <w:numPr>
          <w:ilvl w:val="0"/>
          <w:numId w:val="0"/>
        </w:numPr>
        <w:spacing w:line="440" w:lineRule="exact"/>
        <w:ind w:leftChars="0"/>
        <w:rPr>
          <w:rFonts w:hint="eastAsia" w:hAnsi="宋体"/>
          <w:sz w:val="24"/>
          <w:lang w:val="en-US" w:eastAsia="zh-CN"/>
        </w:rPr>
      </w:pPr>
    </w:p>
    <w:p>
      <w:pPr>
        <w:numPr>
          <w:ilvl w:val="0"/>
          <w:numId w:val="0"/>
        </w:numPr>
        <w:spacing w:line="440" w:lineRule="exact"/>
        <w:ind w:leftChars="0"/>
        <w:rPr>
          <w:rFonts w:hint="default" w:hAnsi="宋体"/>
          <w:sz w:val="24"/>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3C1A3"/>
    <w:multiLevelType w:val="singleLevel"/>
    <w:tmpl w:val="D5B3C1A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NGJmYTdhYjVjMDg1OTVhYTE3ODQzNWZhOTk1MzgifQ=="/>
  </w:docVars>
  <w:rsids>
    <w:rsidRoot w:val="00000000"/>
    <w:rsid w:val="1ADC5977"/>
    <w:rsid w:val="24AD1D87"/>
    <w:rsid w:val="35980B41"/>
    <w:rsid w:val="3A350131"/>
    <w:rsid w:val="3E525EAD"/>
    <w:rsid w:val="46E77111"/>
    <w:rsid w:val="4A09611F"/>
    <w:rsid w:val="72EE75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imes New Roman" w:eastAsia="宋体" w:cs="Times New Roman"/>
      <w:sz w:val="34"/>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948</Words>
  <Characters>964</Characters>
  <Lines>0</Lines>
  <Paragraphs>0</Paragraphs>
  <TotalTime>0</TotalTime>
  <ScaleCrop>false</ScaleCrop>
  <LinksUpToDate>false</LinksUpToDate>
  <CharactersWithSpaces>964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2022-07-28T01:53:30Z</dcterms:created>
  <dc:creator>Administrator</dc:creator>
  <cp:lastModifiedBy>vertesyuan</cp:lastModifiedBy>
  <dcterms:modified xsi:type="dcterms:W3CDTF">2022-09-17T12:39:15Z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5E320124B5114CAEB4982C0354D37340</vt:lpwstr>
  </property>
</Properties>
</file>