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0" w:lineRule="atLeast"/>
        <w:ind w:left="-2" w:leftChars="-201" w:right="-1" w:hanging="420" w:hangingChars="95"/>
        <w:contextualSpacing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 xml:space="preserve">国际贸易    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spacing w:line="24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一、 导论</w:t>
      </w: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国际贸易的产生和发展，国际贸易的基本概念。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1、了解国际贸易的产生和发展。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2、掌握对外贸易与国内贸易的异同。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3、掌握国际贸易的基本概念。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二、国际贸易作用</w:t>
      </w: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国际贸易与资本主义生产方式，国际贸易与国家，国际贸易与企业、国际贸易与国民。</w:t>
      </w: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1、掌握国际贸易与资本主义生产方式关系。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2、了解国际贸易对国家、企业、国民的作用。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三、国际分工</w:t>
      </w: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国际分工的产生与发展，当代国际分工，国际分工的发展条件，国际分工理论。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1、掌握绝对成本、比较成本、产业内贸易、要素禀赋、里昂惕夫反论、协议性国际分工的概念、原理、形成背景、现实意义、理论评价等。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2、掌握资本主义国际分工的二重性。</w:t>
      </w:r>
    </w:p>
    <w:p>
      <w:pPr>
        <w:spacing w:line="24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3、了解国际分工的产生和发展历程。 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四、世界市场</w:t>
      </w: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世界市场的发展与构成，世界市场的开拓，当代世界市场竞争，国家竞争优势理论。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>
      <w:pPr>
        <w:spacing w:line="24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1、掌握国际竞争力、贸易条件含义。 　</w:t>
      </w:r>
    </w:p>
    <w:p>
      <w:pPr>
        <w:spacing w:line="24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2、掌握贸易条件的变化及其影响因素。 </w:t>
      </w:r>
    </w:p>
    <w:p>
      <w:pPr>
        <w:spacing w:line="24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3、了解价值规律在国际市场价格形成中的作用。 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五、世界市场价格</w:t>
      </w: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世界市场价格确立的基础，世界市场价格的形成与类别，当代世界市场价格变动态势，世界市场价格的作用。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1、掌握世界市场价格的形成与类别。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2、了解世界市场价格的作用。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六、 国际贸易政策</w:t>
      </w:r>
      <w:r>
        <w:rPr>
          <w:rFonts w:hint="eastAsia"/>
          <w:b/>
          <w:color w:val="auto"/>
          <w:sz w:val="28"/>
          <w:szCs w:val="28"/>
        </w:rPr>
        <w:br w:type="textWrapping"/>
      </w:r>
      <w:r>
        <w:rPr>
          <w:rFonts w:hint="eastAsia"/>
          <w:b/>
          <w:color w:val="auto"/>
          <w:sz w:val="28"/>
          <w:szCs w:val="28"/>
        </w:rPr>
        <w:t>考试内容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重商主义，自由贸易政策与理论，保护贸易政策与理论。</w:t>
      </w: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1、掌握重商主义、保护幼稚工业论、超保护贸易政策与理论、当代国际贸易政策与理论的基本内容、形成背景、理论评价。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2、掌握自由贸易理论和保护贸易理论的区别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七、 国际贸易促进、救济与管制</w:t>
      </w:r>
      <w:r>
        <w:rPr>
          <w:rFonts w:hint="eastAsia"/>
          <w:b/>
          <w:color w:val="auto"/>
          <w:sz w:val="28"/>
          <w:szCs w:val="28"/>
        </w:rPr>
        <w:br w:type="textWrapping"/>
      </w:r>
      <w:r>
        <w:rPr>
          <w:rFonts w:hint="eastAsia"/>
          <w:b/>
          <w:color w:val="auto"/>
          <w:sz w:val="28"/>
          <w:szCs w:val="28"/>
        </w:rPr>
        <w:t>考试内容</w:t>
      </w: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国际贸易促进、救济与管制的含义</w:t>
      </w:r>
      <w:r>
        <w:rPr>
          <w:rFonts w:hint="eastAsia"/>
          <w:b/>
          <w:color w:val="auto"/>
          <w:sz w:val="28"/>
          <w:szCs w:val="28"/>
        </w:rPr>
        <w:br w:type="textWrapping"/>
      </w: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1、了解国际贸易促进、救济与管制的含义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2、了解国际贸易促进、救济与管制的作用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八、区域经济一体化</w:t>
      </w:r>
      <w:r>
        <w:rPr>
          <w:rFonts w:hint="eastAsia"/>
          <w:b/>
          <w:color w:val="auto"/>
          <w:sz w:val="28"/>
          <w:szCs w:val="28"/>
        </w:rPr>
        <w:br w:type="textWrapping"/>
      </w:r>
      <w:r>
        <w:rPr>
          <w:rFonts w:hint="eastAsia"/>
          <w:b/>
          <w:color w:val="auto"/>
          <w:sz w:val="28"/>
          <w:szCs w:val="28"/>
        </w:rPr>
        <w:t>考试内容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区域经济一体化概述，区域经济一体化与国际贸易，区域经济一体化理论。</w:t>
      </w: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1、掌握自由贸易区、关税同盟、经济同盟的概念。</w:t>
      </w:r>
    </w:p>
    <w:p>
      <w:pPr>
        <w:spacing w:line="24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2、掌握关税同盟的贸易创造与贸易转移效应。</w:t>
      </w:r>
    </w:p>
    <w:p>
      <w:pPr>
        <w:spacing w:line="24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3、了解20 世纪 90 年代以来，世界范围内经济贸易集团发展现状、特点。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九、世界贸易组织</w:t>
      </w:r>
      <w:r>
        <w:rPr>
          <w:rFonts w:hint="eastAsia"/>
          <w:b/>
          <w:color w:val="auto"/>
          <w:sz w:val="28"/>
          <w:szCs w:val="28"/>
        </w:rPr>
        <w:br w:type="textWrapping"/>
      </w:r>
      <w:r>
        <w:rPr>
          <w:rFonts w:hint="eastAsia"/>
          <w:b/>
          <w:color w:val="auto"/>
          <w:sz w:val="28"/>
          <w:szCs w:val="28"/>
        </w:rPr>
        <w:t>考试内容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WTO的确立与发展基础，WTO的产生，WTO机制，WTO的运行与作用，中国与WTO。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1、掌握WTO确立与发展的基础。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2、掌握WTO基本原则。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3、了解中国加入WTO的机遇和挑战。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4、了解中国加入WTO后的权利和义务。</w:t>
      </w: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十、关税</w:t>
      </w:r>
      <w:r>
        <w:rPr>
          <w:rFonts w:hint="eastAsia"/>
          <w:b/>
          <w:color w:val="auto"/>
          <w:sz w:val="28"/>
          <w:szCs w:val="28"/>
        </w:rPr>
        <w:br w:type="textWrapping"/>
      </w:r>
      <w:r>
        <w:rPr>
          <w:rFonts w:hint="eastAsia"/>
          <w:b/>
          <w:color w:val="auto"/>
          <w:sz w:val="28"/>
          <w:szCs w:val="28"/>
        </w:rPr>
        <w:t>考试内容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关税概述，关税类别，关税征收、减免与配额，关税保护度，关税减让谈判。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1、掌握关税、反倾销税、反补贴税、有效保护率的概念。</w:t>
      </w:r>
    </w:p>
    <w:p>
      <w:pPr>
        <w:spacing w:line="24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2、掌握海关计征关税的方法。</w:t>
      </w:r>
    </w:p>
    <w:p>
      <w:pPr>
        <w:spacing w:line="24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3、掌握原产地原则。</w:t>
      </w:r>
    </w:p>
    <w:p>
      <w:pPr>
        <w:spacing w:line="24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4、掌握有效关税保护率的政策含义。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十一、 非关税壁垒</w:t>
      </w:r>
      <w:r>
        <w:rPr>
          <w:rFonts w:hint="eastAsia"/>
          <w:b/>
          <w:color w:val="auto"/>
          <w:sz w:val="28"/>
          <w:szCs w:val="28"/>
        </w:rPr>
        <w:br w:type="textWrapping"/>
      </w:r>
      <w:r>
        <w:rPr>
          <w:rFonts w:hint="eastAsia"/>
          <w:b/>
          <w:color w:val="auto"/>
          <w:sz w:val="28"/>
          <w:szCs w:val="28"/>
        </w:rPr>
        <w:t>考试内容</w:t>
      </w: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非关税壁垒的产生与发展，传统的非关税壁垒，技术性贸易壁垒，绿色贸易壁垒。</w:t>
      </w: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1、掌握非关税壁垒的概念及其产生原因。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2、掌握进口配额、“自愿”出口限额、进口许可证的含义。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3、掌握绿色贸易壁垒的含义与成因。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4、了解技术性贸易壁垒的含义及特点。</w:t>
      </w: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十二、 国际服务贸易</w:t>
      </w:r>
      <w:r>
        <w:rPr>
          <w:rFonts w:hint="eastAsia"/>
          <w:b/>
          <w:color w:val="auto"/>
          <w:sz w:val="28"/>
          <w:szCs w:val="28"/>
        </w:rPr>
        <w:br w:type="textWrapping"/>
      </w:r>
      <w:r>
        <w:rPr>
          <w:rFonts w:hint="eastAsia"/>
          <w:b/>
          <w:color w:val="auto"/>
          <w:sz w:val="28"/>
          <w:szCs w:val="28"/>
        </w:rPr>
        <w:t>考试内容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国际服务贸易概述， 当代国际服务贸易状况， 国际服务贸易壁垒与自由化。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1、掌握国际服务贸易概念和方式。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2、掌握国际服务贸易特点。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3、了解国际服务贸易状况。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4、了解国际服务贸易自由化原因。</w:t>
      </w: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十三、 与贸易有关的知识产权保护</w:t>
      </w:r>
      <w:r>
        <w:rPr>
          <w:rFonts w:hint="eastAsia"/>
          <w:b/>
          <w:color w:val="auto"/>
          <w:sz w:val="28"/>
          <w:szCs w:val="28"/>
        </w:rPr>
        <w:br w:type="textWrapping"/>
      </w:r>
      <w:r>
        <w:rPr>
          <w:rFonts w:hint="eastAsia"/>
          <w:b/>
          <w:color w:val="auto"/>
          <w:sz w:val="28"/>
          <w:szCs w:val="28"/>
        </w:rPr>
        <w:t>考试内容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知识产权概述，知识产权保护制度，与贸易有关的知识产权保护的加强，WTO对与贸易有关的知识产权的保护，国际知识产权交易。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1、掌握知识产权概念。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2、了解知识产权的特征。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3、了解“337条款”含义。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十四、 国际投资与国际贸易</w:t>
      </w:r>
      <w:r>
        <w:rPr>
          <w:rFonts w:hint="eastAsia"/>
          <w:b/>
          <w:color w:val="auto"/>
          <w:sz w:val="28"/>
          <w:szCs w:val="28"/>
        </w:rPr>
        <w:br w:type="textWrapping"/>
      </w:r>
      <w:r>
        <w:rPr>
          <w:rFonts w:hint="eastAsia"/>
          <w:b/>
          <w:color w:val="auto"/>
          <w:sz w:val="28"/>
          <w:szCs w:val="28"/>
        </w:rPr>
        <w:t>考试内容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国际投资概论，对外直接投资的贸易与国际收支效应，对外直接投资政策，跨国公司的对外直接投资，对外直接投资和跨国公司理论。</w:t>
      </w: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1、掌握对外直接投资、对外间接投资、跨国公司、垄断优势、内部化、中间产品、市场失效的概念。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2、了解独资企业与合资企业区别。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3、了解对外直接投资的动因。</w:t>
      </w:r>
    </w:p>
    <w:p>
      <w:pPr>
        <w:spacing w:line="24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4、了解跨国公司对国际贸易的影响。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5、了解跨国公司的产生与发展。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</w:p>
    <w:p>
      <w:pPr>
        <w:spacing w:line="240" w:lineRule="auto"/>
        <w:rPr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十五、 世界贸易中的中国</w:t>
      </w: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中国对外贸易发展的历程及其面临的现实问题。</w:t>
      </w: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1、了解用相关理论分析中国对外贸易面临的重要问题的方法。</w:t>
      </w:r>
    </w:p>
    <w:p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2、了解中国对外贸易政策变化原因。</w:t>
      </w:r>
    </w:p>
    <w:p>
      <w:pPr>
        <w:spacing w:line="240" w:lineRule="auto"/>
        <w:rPr>
          <w:rFonts w:hint="eastAsia"/>
          <w:b/>
          <w:color w:val="auto"/>
          <w:sz w:val="28"/>
          <w:szCs w:val="28"/>
        </w:rPr>
      </w:pPr>
    </w:p>
    <w:p>
      <w:pPr>
        <w:pStyle w:val="12"/>
        <w:numPr>
          <w:ilvl w:val="0"/>
          <w:numId w:val="1"/>
        </w:numPr>
        <w:rPr>
          <w:rFonts w:hint="eastAsia" w:ascii="宋体" w:hAnsi="宋体" w:eastAsia="宋体"/>
          <w:b w:val="0"/>
          <w:color w:val="auto"/>
          <w:szCs w:val="28"/>
        </w:rPr>
      </w:pPr>
      <w:r>
        <w:rPr>
          <w:rFonts w:hint="eastAsia" w:ascii="宋体" w:hAnsi="宋体" w:eastAsia="宋体"/>
          <w:b w:val="0"/>
          <w:color w:val="auto"/>
          <w:szCs w:val="28"/>
        </w:rPr>
        <w:t>参阅：</w:t>
      </w:r>
    </w:p>
    <w:p>
      <w:pPr>
        <w:ind w:left="0" w:right="0" w:firstLine="560" w:firstLineChars="200"/>
        <w:rPr>
          <w:rFonts w:hint="eastAsia" w:cs="Tahoma"/>
          <w:color w:val="2B2B2B"/>
          <w:sz w:val="28"/>
          <w:szCs w:val="28"/>
        </w:rPr>
      </w:pPr>
      <w:r>
        <w:rPr>
          <w:rFonts w:hint="eastAsia" w:cs="Tahoma"/>
          <w:color w:val="2B2B2B"/>
          <w:sz w:val="28"/>
          <w:szCs w:val="28"/>
        </w:rPr>
        <w:t>《国际贸易》（第六版）薛荣久，</w:t>
      </w:r>
      <w:r>
        <w:rPr>
          <w:rFonts w:cs="Tahoma"/>
          <w:color w:val="2B2B2B"/>
          <w:sz w:val="28"/>
          <w:szCs w:val="28"/>
        </w:rPr>
        <w:t xml:space="preserve">对外经济贸易大学出版社 </w:t>
      </w:r>
      <w:r>
        <w:rPr>
          <w:rFonts w:hint="eastAsia" w:cs="Tahoma"/>
          <w:color w:val="2B2B2B"/>
          <w:sz w:val="28"/>
          <w:szCs w:val="28"/>
        </w:rPr>
        <w:t>,</w:t>
      </w:r>
      <w:r>
        <w:rPr>
          <w:rFonts w:cs="Tahoma"/>
          <w:color w:val="2B2B2B"/>
          <w:sz w:val="28"/>
          <w:szCs w:val="28"/>
        </w:rPr>
        <w:t>2</w:t>
      </w:r>
      <w:r>
        <w:rPr>
          <w:rFonts w:hint="eastAsia" w:cs="Tahoma"/>
          <w:color w:val="2B2B2B"/>
          <w:sz w:val="28"/>
          <w:szCs w:val="28"/>
        </w:rPr>
        <w:t>016年5月。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sectPr>
      <w:footerReference r:id="rId5" w:type="default"/>
      <w:footerReference r:id="rId6" w:type="even"/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A16AD"/>
    <w:multiLevelType w:val="multilevel"/>
    <w:tmpl w:val="16BA16AD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4451"/>
    <w:rsid w:val="00196382"/>
    <w:rsid w:val="001A514E"/>
    <w:rsid w:val="002D4DBA"/>
    <w:rsid w:val="002E398B"/>
    <w:rsid w:val="002F113A"/>
    <w:rsid w:val="003828B1"/>
    <w:rsid w:val="003A1C3E"/>
    <w:rsid w:val="003E178B"/>
    <w:rsid w:val="003E6DDF"/>
    <w:rsid w:val="004379AB"/>
    <w:rsid w:val="004F5CFE"/>
    <w:rsid w:val="005404EF"/>
    <w:rsid w:val="0054653E"/>
    <w:rsid w:val="005C3564"/>
    <w:rsid w:val="00625D16"/>
    <w:rsid w:val="00662745"/>
    <w:rsid w:val="00670C8B"/>
    <w:rsid w:val="00692D81"/>
    <w:rsid w:val="007976E8"/>
    <w:rsid w:val="00820BF5"/>
    <w:rsid w:val="008E40CF"/>
    <w:rsid w:val="00906538"/>
    <w:rsid w:val="00906AC3"/>
    <w:rsid w:val="00932B96"/>
    <w:rsid w:val="0097615A"/>
    <w:rsid w:val="009B7EE5"/>
    <w:rsid w:val="009D3D19"/>
    <w:rsid w:val="00A23DAD"/>
    <w:rsid w:val="00A910A6"/>
    <w:rsid w:val="00AC6244"/>
    <w:rsid w:val="00B5201D"/>
    <w:rsid w:val="00B61B0A"/>
    <w:rsid w:val="00BC2643"/>
    <w:rsid w:val="00CB62C5"/>
    <w:rsid w:val="00CE595C"/>
    <w:rsid w:val="00D008A1"/>
    <w:rsid w:val="00D219EA"/>
    <w:rsid w:val="00D84670"/>
    <w:rsid w:val="00DA2E2C"/>
    <w:rsid w:val="00DC00DA"/>
    <w:rsid w:val="00DE634E"/>
    <w:rsid w:val="00E86A0D"/>
    <w:rsid w:val="00F4634A"/>
    <w:rsid w:val="00F5172E"/>
    <w:rsid w:val="00FF3FF2"/>
    <w:rsid w:val="5F671A81"/>
    <w:rsid w:val="69D550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0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  <w:ind w:left="0" w:right="0"/>
    </w:pPr>
    <w:rPr>
      <w:color w:val="auto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1">
    <w:name w:val="样式1 Char"/>
    <w:link w:val="12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2">
    <w:name w:val="样式1"/>
    <w:basedOn w:val="1"/>
    <w:link w:val="11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13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4">
    <w:name w:val="Placeholder Text"/>
    <w:semiHidden/>
    <w:uiPriority w:val="99"/>
    <w:rPr>
      <w:color w:val="808080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289</Words>
  <Characters>1648</Characters>
  <Lines>13</Lines>
  <Paragraphs>3</Paragraphs>
  <TotalTime>0</TotalTime>
  <ScaleCrop>false</ScaleCrop>
  <LinksUpToDate>false</LinksUpToDate>
  <CharactersWithSpaces>1934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2014-08-25T14:32:00Z</dcterms:created>
  <dc:creator>dingqi</dc:creator>
  <cp:lastModifiedBy>vertesyuan</cp:lastModifiedBy>
  <dcterms:modified xsi:type="dcterms:W3CDTF">2022-09-15T11:35:45Z</dcterms:modified>
  <dc:title>2014年数学考研大纲(数学一)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53D380CFC496445D9A7312E60553A8E3</vt:lpwstr>
  </property>
</Properties>
</file>