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hint="eastAsia" w:ascii="黑体" w:eastAsia="黑体"/>
          <w:sz w:val="32"/>
          <w:szCs w:val="32"/>
        </w:rPr>
      </w:pPr>
      <w:bookmarkStart w:id="0" w:name="_GoBack"/>
      <w:bookmarkEnd w:id="0"/>
      <w:r>
        <w:rPr>
          <w:rFonts w:ascii="黑体" w:eastAsia="黑体"/>
          <w:sz w:val="32"/>
          <w:szCs w:val="32"/>
        </w:rPr>
        <w:t>硕士研究生入学考试大纲</w:t>
      </w:r>
    </w:p>
    <w:p>
      <w:pPr>
        <w:spacing w:line="460" w:lineRule="exact"/>
        <w:rPr>
          <w:rFonts w:hint="eastAsia" w:ascii="黑体" w:eastAsia="黑体"/>
          <w:sz w:val="24"/>
        </w:rPr>
      </w:pPr>
    </w:p>
    <w:p>
      <w:pPr>
        <w:spacing w:line="460" w:lineRule="exact"/>
        <w:jc w:val="center"/>
        <w:rPr>
          <w:rFonts w:hint="eastAsia" w:ascii="方正书宋简体" w:eastAsia="黑体"/>
          <w:sz w:val="24"/>
        </w:rPr>
      </w:pPr>
      <w:r>
        <w:rPr>
          <w:rFonts w:hint="eastAsia" w:ascii="黑体" w:eastAsia="黑体"/>
          <w:sz w:val="24"/>
        </w:rPr>
        <w:t>考试科目名称：材料成型工艺</w:t>
      </w:r>
    </w:p>
    <w:p>
      <w:pPr>
        <w:numPr>
          <w:ilvl w:val="0"/>
          <w:numId w:val="1"/>
        </w:numPr>
        <w:spacing w:line="340" w:lineRule="exact"/>
        <w:rPr>
          <w:rFonts w:hint="eastAsia" w:ascii="黑体" w:eastAsia="黑体"/>
          <w:sz w:val="24"/>
        </w:rPr>
      </w:pPr>
      <w:r>
        <w:rPr>
          <w:rFonts w:hint="eastAsia" w:ascii="黑体" w:eastAsia="黑体"/>
          <w:sz w:val="24"/>
        </w:rPr>
        <w:t>考试大纲援引教材</w:t>
      </w:r>
    </w:p>
    <w:p>
      <w:pPr>
        <w:spacing w:line="340" w:lineRule="exact"/>
        <w:ind w:firstLine="420" w:firstLineChars="200"/>
        <w:jc w:val="left"/>
        <w:rPr>
          <w:rFonts w:hint="eastAsia"/>
        </w:rPr>
      </w:pPr>
      <w:r>
        <w:rPr>
          <w:rFonts w:hint="eastAsia"/>
        </w:rPr>
        <w:t>《材料成形工艺》第2版 机械工业出版社 夏巨谌、张启勋 2017年</w:t>
      </w:r>
    </w:p>
    <w:p>
      <w:pPr>
        <w:numPr>
          <w:ilvl w:val="0"/>
          <w:numId w:val="1"/>
        </w:numPr>
        <w:spacing w:line="340" w:lineRule="exact"/>
        <w:rPr>
          <w:rFonts w:hint="eastAsia" w:ascii="黑体" w:eastAsia="黑体"/>
          <w:sz w:val="24"/>
        </w:rPr>
      </w:pPr>
      <w:r>
        <w:rPr>
          <w:rFonts w:hint="eastAsia" w:ascii="黑体" w:eastAsia="黑体"/>
          <w:sz w:val="24"/>
        </w:rPr>
        <w:t>考试要求</w:t>
      </w:r>
    </w:p>
    <w:p>
      <w:pPr>
        <w:pStyle w:val="6"/>
        <w:spacing w:line="340" w:lineRule="exact"/>
        <w:ind w:firstLine="420"/>
        <w:rPr>
          <w:rFonts w:hint="eastAsia" w:ascii="方正书宋简体" w:eastAsia="方正书宋简体"/>
          <w:sz w:val="21"/>
        </w:rPr>
      </w:pPr>
      <w:r>
        <w:rPr>
          <w:rFonts w:hint="eastAsia"/>
          <w:sz w:val="21"/>
        </w:rPr>
        <w:t>要求考生全面系统地掌握液态成形和金属塑性成形过程的原辅材料选择、工艺设计原则、浇注系统、冒口、自由锻、模锻、冲压过程的工艺设计等基本知识及基础理论，并且能灵活运用，具备较强的分析问题与解决问题的能力。</w:t>
      </w:r>
    </w:p>
    <w:p>
      <w:pPr>
        <w:spacing w:line="340" w:lineRule="exact"/>
        <w:rPr>
          <w:rFonts w:hint="eastAsia" w:ascii="黑体" w:eastAsia="黑体"/>
          <w:sz w:val="24"/>
        </w:rPr>
      </w:pPr>
      <w:r>
        <w:rPr>
          <w:rFonts w:hint="eastAsia" w:ascii="黑体" w:eastAsia="黑体"/>
          <w:sz w:val="24"/>
        </w:rPr>
        <w:t>三、考试内容</w:t>
      </w:r>
    </w:p>
    <w:p>
      <w:pPr>
        <w:spacing w:line="340" w:lineRule="exact"/>
        <w:ind w:firstLine="420" w:firstLineChars="200"/>
        <w:rPr>
          <w:rFonts w:hint="eastAsia" w:ascii="宋体" w:hAnsi="宋体" w:cs="宋体"/>
        </w:rPr>
      </w:pPr>
      <w:r>
        <w:rPr>
          <w:rFonts w:hint="eastAsia" w:ascii="宋体" w:hAnsi="宋体" w:cs="宋体"/>
        </w:rPr>
        <w:t>1）液态成形工艺方法</w:t>
      </w:r>
    </w:p>
    <w:p>
      <w:pPr>
        <w:spacing w:line="340" w:lineRule="exact"/>
        <w:ind w:firstLine="630" w:firstLineChars="300"/>
        <w:rPr>
          <w:rFonts w:hint="eastAsia"/>
        </w:rPr>
      </w:pPr>
      <w:r>
        <w:rPr>
          <w:rFonts w:hint="eastAsia" w:eastAsia="方正书宋简体"/>
        </w:rPr>
        <w:t>a:</w:t>
      </w:r>
      <w:r>
        <w:rPr>
          <w:rFonts w:hint="eastAsia"/>
        </w:rPr>
        <w:t xml:space="preserve"> 砂型铸造</w:t>
      </w:r>
    </w:p>
    <w:p>
      <w:pPr>
        <w:spacing w:line="340" w:lineRule="exact"/>
        <w:ind w:firstLine="840" w:firstLineChars="400"/>
        <w:rPr>
          <w:rFonts w:hint="eastAsia" w:eastAsia="方正书宋简体"/>
        </w:rPr>
      </w:pPr>
      <w:r>
        <w:rPr>
          <w:rFonts w:hint="eastAsia"/>
        </w:rPr>
        <w:t>手工造型和制芯，机械造型和制芯</w:t>
      </w:r>
    </w:p>
    <w:p>
      <w:pPr>
        <w:spacing w:line="340" w:lineRule="exact"/>
        <w:ind w:firstLine="630" w:firstLineChars="300"/>
        <w:rPr>
          <w:rFonts w:hint="eastAsia"/>
        </w:rPr>
      </w:pPr>
      <w:r>
        <w:rPr>
          <w:rFonts w:hint="eastAsia" w:eastAsia="方正书宋简体"/>
        </w:rPr>
        <w:t>b:</w:t>
      </w:r>
      <w:r>
        <w:rPr>
          <w:rFonts w:hint="eastAsia"/>
        </w:rPr>
        <w:t xml:space="preserve"> 特种铸造</w:t>
      </w:r>
    </w:p>
    <w:p>
      <w:pPr>
        <w:spacing w:line="340" w:lineRule="exact"/>
        <w:ind w:firstLine="630" w:firstLineChars="300"/>
        <w:rPr>
          <w:rFonts w:eastAsia="方正书宋简体"/>
        </w:rPr>
      </w:pPr>
      <w:r>
        <w:rPr>
          <w:rFonts w:hint="eastAsia" w:eastAsia="方正书宋简体"/>
        </w:rPr>
        <w:t xml:space="preserve">  </w:t>
      </w:r>
      <w:r>
        <w:rPr>
          <w:rFonts w:hint="eastAsia"/>
        </w:rPr>
        <w:t>熔模铸造，金属型铸造，压力铸造，离心铸造，铸造工艺过程、特点及应用</w:t>
      </w:r>
    </w:p>
    <w:p>
      <w:pPr>
        <w:spacing w:line="340" w:lineRule="exact"/>
        <w:ind w:firstLine="420" w:firstLineChars="200"/>
        <w:rPr>
          <w:rFonts w:hint="eastAsia" w:ascii="宋体" w:hAnsi="宋体" w:cs="宋体"/>
        </w:rPr>
      </w:pPr>
      <w:r>
        <w:rPr>
          <w:rFonts w:hint="eastAsia" w:ascii="宋体" w:hAnsi="宋体" w:cs="宋体"/>
        </w:rPr>
        <w:t>2) 液态成形工艺基础</w:t>
      </w:r>
    </w:p>
    <w:p>
      <w:pPr>
        <w:spacing w:line="340" w:lineRule="exact"/>
        <w:ind w:firstLine="630" w:firstLineChars="300"/>
        <w:rPr>
          <w:rFonts w:hint="eastAsia"/>
        </w:rPr>
      </w:pPr>
      <w:r>
        <w:rPr>
          <w:rFonts w:eastAsia="方正书宋简体"/>
        </w:rPr>
        <w:t>a:</w:t>
      </w:r>
      <w:r>
        <w:rPr>
          <w:rFonts w:hint="eastAsia"/>
        </w:rPr>
        <w:t xml:space="preserve"> 铸造用原砂、粘土和粘土砂</w:t>
      </w:r>
    </w:p>
    <w:p>
      <w:pPr>
        <w:spacing w:after="31" w:afterLines="10" w:line="340" w:lineRule="exact"/>
        <w:ind w:left="840" w:leftChars="400"/>
        <w:rPr>
          <w:rFonts w:hint="eastAsia" w:ascii="宋体" w:hAnsi="宋体" w:cs="宋体"/>
        </w:rPr>
      </w:pPr>
      <w:r>
        <w:rPr>
          <w:rFonts w:hint="eastAsia" w:ascii="宋体" w:hAnsi="宋体" w:cs="宋体"/>
        </w:rPr>
        <w:t>硅砂的组成、性能和分类，非石英质原砂，原砂的选用，铸造用粘土，粘土砂性能及其影响因素，粘土砂的应用</w:t>
      </w:r>
    </w:p>
    <w:p>
      <w:pPr>
        <w:spacing w:after="31" w:afterLines="10" w:line="340" w:lineRule="exact"/>
        <w:ind w:firstLine="630" w:firstLineChars="300"/>
        <w:rPr>
          <w:rFonts w:hint="eastAsia"/>
        </w:rPr>
      </w:pPr>
      <w:r>
        <w:rPr>
          <w:rFonts w:hint="eastAsia" w:eastAsia="方正书宋简体"/>
        </w:rPr>
        <w:t>b:</w:t>
      </w:r>
      <w:r>
        <w:rPr>
          <w:rFonts w:hint="eastAsia"/>
        </w:rPr>
        <w:t xml:space="preserve"> 水玻璃砂、有机树脂砂及铸造涂料</w:t>
      </w:r>
    </w:p>
    <w:p>
      <w:pPr>
        <w:spacing w:line="340" w:lineRule="exact"/>
        <w:ind w:left="840" w:hanging="840" w:hangingChars="400"/>
        <w:rPr>
          <w:rFonts w:hint="eastAsia"/>
        </w:rPr>
      </w:pPr>
      <w:r>
        <w:rPr>
          <w:rFonts w:hint="eastAsia"/>
        </w:rPr>
        <w:t xml:space="preserve">        水玻璃砂硬化方法及硬化原理，水玻璃砂性能及影响因素，有机粘结剂砂性能及使用，涂料的组</w:t>
      </w:r>
    </w:p>
    <w:p>
      <w:pPr>
        <w:spacing w:line="340" w:lineRule="exact"/>
        <w:ind w:left="840" w:leftChars="400"/>
        <w:rPr>
          <w:rFonts w:hint="eastAsia"/>
        </w:rPr>
      </w:pPr>
      <w:r>
        <w:rPr>
          <w:rFonts w:hint="eastAsia"/>
        </w:rPr>
        <w:t>成，涂料的性能，涂料的使用方法</w:t>
      </w:r>
    </w:p>
    <w:p>
      <w:pPr>
        <w:spacing w:after="31" w:afterLines="10" w:line="340" w:lineRule="exact"/>
        <w:ind w:firstLine="630" w:firstLineChars="300"/>
        <w:rPr>
          <w:rFonts w:hint="eastAsia"/>
        </w:rPr>
      </w:pPr>
      <w:r>
        <w:rPr>
          <w:rFonts w:hint="eastAsia"/>
        </w:rPr>
        <w:t>c: 液体金属与铸型的相互作用</w:t>
      </w:r>
    </w:p>
    <w:p>
      <w:pPr>
        <w:spacing w:after="31" w:afterLines="10" w:line="340" w:lineRule="exact"/>
        <w:ind w:firstLine="630" w:firstLineChars="300"/>
      </w:pPr>
      <w:r>
        <w:rPr>
          <w:rFonts w:hint="eastAsia"/>
        </w:rPr>
        <w:t xml:space="preserve">  液态金属与铸型的热作用，液态金属与铸型的机械作用，液态金属与铸型的物理化学作用</w:t>
      </w:r>
    </w:p>
    <w:p>
      <w:pPr>
        <w:spacing w:line="340" w:lineRule="exact"/>
        <w:ind w:firstLine="420" w:firstLineChars="200"/>
        <w:rPr>
          <w:rFonts w:hint="eastAsia"/>
        </w:rPr>
      </w:pPr>
      <w:r>
        <w:rPr>
          <w:rFonts w:hint="eastAsia" w:eastAsia="方正书宋简体"/>
        </w:rPr>
        <w:t>3)</w:t>
      </w:r>
      <w:r>
        <w:rPr>
          <w:rFonts w:hint="eastAsia"/>
        </w:rPr>
        <w:t xml:space="preserve"> 液态成形工艺设计</w:t>
      </w:r>
    </w:p>
    <w:p>
      <w:pPr>
        <w:spacing w:line="340" w:lineRule="exact"/>
        <w:ind w:firstLine="630" w:firstLineChars="300"/>
        <w:rPr>
          <w:rFonts w:hint="eastAsia"/>
        </w:rPr>
      </w:pPr>
      <w:r>
        <w:rPr>
          <w:rFonts w:eastAsia="方正书宋简体"/>
        </w:rPr>
        <w:t>a:</w:t>
      </w:r>
      <w:r>
        <w:rPr>
          <w:rFonts w:hint="eastAsia"/>
        </w:rPr>
        <w:t xml:space="preserve"> 液态成形工艺方案的确定及铸造工艺参数设计  </w:t>
      </w:r>
    </w:p>
    <w:p>
      <w:pPr>
        <w:spacing w:line="340" w:lineRule="exact"/>
        <w:ind w:firstLine="630" w:firstLineChars="300"/>
      </w:pPr>
      <w:r>
        <w:rPr>
          <w:rFonts w:hint="eastAsia" w:eastAsia="方正书宋简体"/>
        </w:rPr>
        <w:t xml:space="preserve">  </w:t>
      </w:r>
      <w:r>
        <w:rPr>
          <w:rFonts w:hint="eastAsia"/>
        </w:rPr>
        <w:t>零件结构的液态成形工艺性分析，浇注位置确定，分型面的选择，砂芯工艺设计，铸造工艺参数</w:t>
      </w:r>
    </w:p>
    <w:p>
      <w:pPr>
        <w:spacing w:line="340" w:lineRule="exact"/>
        <w:ind w:firstLine="630" w:firstLineChars="300"/>
        <w:rPr>
          <w:rFonts w:hint="eastAsia"/>
        </w:rPr>
      </w:pPr>
      <w:r>
        <w:rPr>
          <w:rFonts w:hint="eastAsia" w:eastAsia="方正书宋简体"/>
        </w:rPr>
        <w:t>b:</w:t>
      </w:r>
      <w:r>
        <w:rPr>
          <w:rFonts w:hint="eastAsia"/>
        </w:rPr>
        <w:t xml:space="preserve"> 液态成形浇注系统设计</w:t>
      </w:r>
    </w:p>
    <w:p>
      <w:pPr>
        <w:spacing w:after="31" w:afterLines="10" w:line="340" w:lineRule="exact"/>
        <w:ind w:firstLine="630" w:firstLineChars="300"/>
        <w:rPr>
          <w:rFonts w:hint="eastAsia"/>
        </w:rPr>
      </w:pPr>
      <w:r>
        <w:rPr>
          <w:rFonts w:hint="eastAsia"/>
        </w:rPr>
        <w:t xml:space="preserve">  浇注系统组成及各组元作用，浇注系统的类型、铸铁件和合金铸件浇注系统</w:t>
      </w:r>
    </w:p>
    <w:p>
      <w:pPr>
        <w:spacing w:line="340" w:lineRule="exact"/>
        <w:ind w:firstLine="630" w:firstLineChars="300"/>
        <w:rPr>
          <w:rFonts w:hint="eastAsia"/>
        </w:rPr>
      </w:pPr>
      <w:r>
        <w:rPr>
          <w:rFonts w:hint="eastAsia" w:eastAsia="方正书宋简体"/>
        </w:rPr>
        <w:t xml:space="preserve">c: </w:t>
      </w:r>
      <w:r>
        <w:rPr>
          <w:rFonts w:hint="eastAsia"/>
        </w:rPr>
        <w:t>冒口及冷铁，铸造工艺装备</w:t>
      </w:r>
    </w:p>
    <w:p>
      <w:pPr>
        <w:spacing w:line="340" w:lineRule="exact"/>
        <w:ind w:left="840" w:hanging="840" w:hangingChars="400"/>
        <w:rPr>
          <w:rFonts w:hint="eastAsia"/>
        </w:rPr>
      </w:pPr>
      <w:r>
        <w:rPr>
          <w:rFonts w:hint="eastAsia"/>
        </w:rPr>
        <w:t xml:space="preserve">        冒口的种类及补缩原理，铸钢件冒口的设计与计算，球墨铸铁件的冒口设计，特种冒口，冷铁作用及种类，铸肋，模样及模板设计，砂箱设计，芯盒设计</w:t>
      </w:r>
    </w:p>
    <w:p>
      <w:pPr>
        <w:spacing w:line="340" w:lineRule="exact"/>
        <w:ind w:firstLine="420" w:firstLineChars="200"/>
        <w:rPr>
          <w:rFonts w:hint="eastAsia"/>
        </w:rPr>
      </w:pPr>
      <w:r>
        <w:rPr>
          <w:rFonts w:hint="eastAsia" w:eastAsia="方正书宋简体"/>
        </w:rPr>
        <w:t>4)</w:t>
      </w:r>
      <w:r>
        <w:rPr>
          <w:rFonts w:hint="eastAsia"/>
        </w:rPr>
        <w:t xml:space="preserve"> 锻造成形工艺</w:t>
      </w:r>
    </w:p>
    <w:p>
      <w:pPr>
        <w:spacing w:line="340" w:lineRule="exact"/>
        <w:ind w:firstLine="645"/>
        <w:rPr>
          <w:rFonts w:hint="eastAsia"/>
        </w:rPr>
      </w:pPr>
      <w:r>
        <w:rPr>
          <w:rFonts w:eastAsia="方正书宋简体"/>
        </w:rPr>
        <w:t>a:</w:t>
      </w:r>
      <w:r>
        <w:rPr>
          <w:rFonts w:hint="eastAsia"/>
        </w:rPr>
        <w:t xml:space="preserve"> 自由锻</w:t>
      </w:r>
    </w:p>
    <w:p>
      <w:pPr>
        <w:spacing w:line="340" w:lineRule="exact"/>
        <w:rPr>
          <w:rFonts w:hint="eastAsia"/>
        </w:rPr>
      </w:pPr>
      <w:r>
        <w:rPr>
          <w:rFonts w:hint="eastAsia"/>
        </w:rPr>
        <w:t xml:space="preserve">        自由锻的分类及工序，镦粗，拔长，冲孔，自由锻工艺过程的制定</w:t>
      </w:r>
    </w:p>
    <w:p>
      <w:pPr>
        <w:spacing w:line="340" w:lineRule="exact"/>
        <w:ind w:firstLine="645"/>
        <w:rPr>
          <w:rFonts w:hint="eastAsia"/>
        </w:rPr>
      </w:pPr>
      <w:r>
        <w:rPr>
          <w:rFonts w:hint="eastAsia" w:eastAsia="方正书宋简体"/>
        </w:rPr>
        <w:t>b:</w:t>
      </w:r>
      <w:r>
        <w:rPr>
          <w:rFonts w:hint="eastAsia"/>
        </w:rPr>
        <w:t xml:space="preserve"> 模锻</w:t>
      </w:r>
    </w:p>
    <w:p>
      <w:pPr>
        <w:spacing w:line="340" w:lineRule="exact"/>
        <w:ind w:firstLine="645"/>
        <w:rPr>
          <w:rFonts w:eastAsia="方正书宋简体"/>
        </w:rPr>
      </w:pPr>
      <w:r>
        <w:rPr>
          <w:rFonts w:hint="eastAsia" w:eastAsia="方正书宋简体"/>
        </w:rPr>
        <w:t xml:space="preserve">  </w:t>
      </w:r>
      <w:r>
        <w:rPr>
          <w:rFonts w:hint="eastAsia"/>
        </w:rPr>
        <w:t>模锻工艺规程制定及工艺方案的选择，模锻件图设计，模锻结构设计，模锻后续工序</w:t>
      </w:r>
    </w:p>
    <w:p>
      <w:pPr>
        <w:spacing w:line="340" w:lineRule="exact"/>
        <w:ind w:firstLine="645"/>
        <w:rPr>
          <w:rFonts w:hint="eastAsia"/>
        </w:rPr>
      </w:pPr>
      <w:r>
        <w:rPr>
          <w:rFonts w:hint="eastAsia" w:eastAsia="方正书宋简体"/>
        </w:rPr>
        <w:t xml:space="preserve">c: </w:t>
      </w:r>
      <w:r>
        <w:rPr>
          <w:rFonts w:hint="eastAsia"/>
        </w:rPr>
        <w:t>特种锻造及其新技术</w:t>
      </w:r>
    </w:p>
    <w:p>
      <w:pPr>
        <w:spacing w:line="340" w:lineRule="exact"/>
        <w:ind w:firstLine="840" w:firstLineChars="400"/>
        <w:rPr>
          <w:rFonts w:hint="eastAsia" w:eastAsia="方正书宋简体"/>
        </w:rPr>
      </w:pPr>
      <w:r>
        <w:rPr>
          <w:rFonts w:hint="eastAsia"/>
        </w:rPr>
        <w:t>精密锻造，等温锻造和超塑性锻造，粉末锻造</w:t>
      </w:r>
    </w:p>
    <w:p>
      <w:pPr>
        <w:spacing w:line="340" w:lineRule="exact"/>
        <w:ind w:firstLine="415" w:firstLineChars="198"/>
        <w:rPr>
          <w:rFonts w:hint="eastAsia"/>
        </w:rPr>
      </w:pPr>
      <w:r>
        <w:rPr>
          <w:rFonts w:hint="eastAsia" w:eastAsia="方正书宋简体"/>
        </w:rPr>
        <w:t>5)</w:t>
      </w:r>
      <w:r>
        <w:rPr>
          <w:rFonts w:hint="eastAsia"/>
        </w:rPr>
        <w:t xml:space="preserve"> 冲压成形工艺</w:t>
      </w:r>
    </w:p>
    <w:p>
      <w:pPr>
        <w:spacing w:line="340" w:lineRule="exact"/>
        <w:ind w:firstLine="630" w:firstLineChars="300"/>
        <w:rPr>
          <w:rFonts w:hint="eastAsia"/>
        </w:rPr>
      </w:pPr>
      <w:r>
        <w:rPr>
          <w:rFonts w:eastAsia="方正书宋简体"/>
        </w:rPr>
        <w:t>a:</w:t>
      </w:r>
      <w:r>
        <w:rPr>
          <w:rFonts w:hint="eastAsia"/>
        </w:rPr>
        <w:t xml:space="preserve"> 冲裁</w:t>
      </w:r>
    </w:p>
    <w:p>
      <w:pPr>
        <w:spacing w:line="340" w:lineRule="exact"/>
        <w:ind w:firstLine="840" w:firstLineChars="400"/>
        <w:rPr>
          <w:rFonts w:hint="eastAsia"/>
        </w:rPr>
      </w:pPr>
      <w:r>
        <w:rPr>
          <w:rFonts w:hint="eastAsia"/>
        </w:rPr>
        <w:t>冲裁变形过程，确定合理冲裁间隙，凸凹模刃口尺寸的计算，冲裁力的计算及降低冲裁力</w:t>
      </w:r>
    </w:p>
    <w:p>
      <w:pPr>
        <w:spacing w:line="340" w:lineRule="exact"/>
        <w:ind w:firstLine="840" w:firstLineChars="400"/>
        <w:rPr>
          <w:rFonts w:hint="eastAsia" w:eastAsia="方正书宋简体"/>
        </w:rPr>
      </w:pPr>
      <w:r>
        <w:rPr>
          <w:rFonts w:hint="eastAsia"/>
        </w:rPr>
        <w:t>的方法</w:t>
      </w:r>
    </w:p>
    <w:p>
      <w:pPr>
        <w:spacing w:line="340" w:lineRule="exact"/>
        <w:ind w:firstLine="630" w:firstLineChars="300"/>
        <w:rPr>
          <w:rFonts w:hint="eastAsia"/>
        </w:rPr>
      </w:pPr>
      <w:r>
        <w:rPr>
          <w:rFonts w:hint="eastAsia" w:eastAsia="方正书宋简体"/>
        </w:rPr>
        <w:t>b:</w:t>
      </w:r>
      <w:r>
        <w:rPr>
          <w:rFonts w:hint="eastAsia"/>
        </w:rPr>
        <w:t xml:space="preserve"> 弯曲</w:t>
      </w:r>
    </w:p>
    <w:p>
      <w:pPr>
        <w:spacing w:line="340" w:lineRule="exact"/>
        <w:ind w:firstLine="840" w:firstLineChars="400"/>
        <w:rPr>
          <w:rFonts w:hint="eastAsia"/>
        </w:rPr>
      </w:pPr>
      <w:r>
        <w:rPr>
          <w:rFonts w:hint="eastAsia"/>
        </w:rPr>
        <w:t>弯曲变形过程分析，弯曲件的工艺计算，弯曲件的回弹及预防措施，弯曲模工作部分尺寸计算</w:t>
      </w:r>
    </w:p>
    <w:p>
      <w:pPr>
        <w:spacing w:line="340" w:lineRule="exact"/>
        <w:ind w:firstLine="630" w:firstLineChars="300"/>
        <w:rPr>
          <w:rFonts w:hint="eastAsia"/>
        </w:rPr>
      </w:pPr>
      <w:r>
        <w:rPr>
          <w:rFonts w:hint="eastAsia" w:eastAsia="方正书宋简体"/>
        </w:rPr>
        <w:t>c:</w:t>
      </w:r>
      <w:r>
        <w:rPr>
          <w:rFonts w:hint="eastAsia"/>
        </w:rPr>
        <w:t xml:space="preserve"> 拉深</w:t>
      </w:r>
    </w:p>
    <w:p>
      <w:pPr>
        <w:spacing w:line="340" w:lineRule="exact"/>
        <w:ind w:firstLine="840" w:firstLineChars="400"/>
        <w:rPr>
          <w:rFonts w:hint="eastAsia"/>
        </w:rPr>
      </w:pPr>
      <w:r>
        <w:rPr>
          <w:rFonts w:hint="eastAsia"/>
        </w:rPr>
        <w:t>拉深变形过程分析，圆筒形件拉深工艺计算，模具工作部分尺寸设计，其他拉深方法</w:t>
      </w:r>
    </w:p>
    <w:p>
      <w:pPr>
        <w:spacing w:line="340" w:lineRule="exact"/>
        <w:rPr>
          <w:rFonts w:hint="eastAsia"/>
        </w:rPr>
      </w:pPr>
    </w:p>
    <w:sectPr>
      <w:footerReference r:id="rId3" w:type="default"/>
      <w:footerReference r:id="rId4" w:type="even"/>
      <w:pgSz w:w="11906" w:h="16838"/>
      <w:pgMar w:top="1134" w:right="1134" w:bottom="935" w:left="1134" w:header="567" w:footer="624"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方正书宋简体">
    <w:altName w:val="黑体"/>
    <w:panose1 w:val="00000000000000000000"/>
    <w:charset w:val="86"/>
    <w:family w:val="modern"/>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fldChar w:fldCharType="begin"/>
    </w:r>
    <w:r>
      <w:rPr>
        <w:rStyle w:val="9"/>
      </w:rPr>
      <w:instrText xml:space="preserve">PAGE  </w:instrText>
    </w:r>
    <w:r>
      <w:fldChar w:fldCharType="separate"/>
    </w:r>
    <w:r>
      <w:rPr>
        <w:rStyle w:val="9"/>
        <w:lang/>
      </w:rPr>
      <w:t>2</w:t>
    </w:r>
    <w:r>
      <w:fldChar w:fldCharType="end"/>
    </w:r>
  </w:p>
  <w:p>
    <w:pPr>
      <w:pStyle w:val="4"/>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fldChar w:fldCharType="begin"/>
    </w:r>
    <w:r>
      <w:rPr>
        <w:rStyle w:val="9"/>
      </w:rPr>
      <w:instrText xml:space="preserve">PAGE  </w:instrText>
    </w:r>
    <w: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B205081"/>
    <w:multiLevelType w:val="multilevel"/>
    <w:tmpl w:val="4B205081"/>
    <w:lvl w:ilvl="0" w:tentative="0">
      <w:start w:val="1"/>
      <w:numFmt w:val="japaneseCounting"/>
      <w:lvlText w:val="%1、"/>
      <w:lvlJc w:val="left"/>
      <w:pPr>
        <w:tabs>
          <w:tab w:val="left" w:pos="480"/>
        </w:tabs>
        <w:ind w:left="480" w:hanging="480"/>
      </w:pPr>
      <w:rPr>
        <w:rFonts w:hint="default"/>
      </w:rPr>
    </w:lvl>
    <w:lvl w:ilvl="1" w:tentative="0">
      <w:start w:val="1"/>
      <w:numFmt w:val="decimal"/>
      <w:lvlText w:val="%2）"/>
      <w:lvlJc w:val="left"/>
      <w:pPr>
        <w:tabs>
          <w:tab w:val="left" w:pos="780"/>
        </w:tabs>
        <w:ind w:left="780" w:hanging="360"/>
      </w:pPr>
      <w:rPr>
        <w:rFonts w:hint="default"/>
        <w:sz w:val="24"/>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EB9"/>
    <w:rsid w:val="001E3878"/>
    <w:rsid w:val="002343DF"/>
    <w:rsid w:val="005212C0"/>
    <w:rsid w:val="006F0EB9"/>
    <w:rsid w:val="00BA5793"/>
    <w:rsid w:val="00CF3C07"/>
    <w:rsid w:val="00D27A4B"/>
    <w:rsid w:val="00DD1BC5"/>
    <w:rsid w:val="00E279A3"/>
    <w:rsid w:val="00E4021C"/>
    <w:rsid w:val="14967025"/>
    <w:rsid w:val="2B131B32"/>
    <w:rsid w:val="43B205FC"/>
    <w:rsid w:val="55832F4F"/>
    <w:rsid w:val="692832CE"/>
    <w:rsid w:val="6EDC6825"/>
    <w:rsid w:val="7547677E"/>
    <w:rsid w:val="79DB443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8">
    <w:name w:val="Default Paragraph Font"/>
    <w:semiHidden/>
    <w:uiPriority w:val="0"/>
  </w:style>
  <w:style w:type="table" w:default="1" w:styleId="7">
    <w:name w:val="Normal Table"/>
    <w:semiHidden/>
    <w:uiPriority w:val="0"/>
    <w:tblPr>
      <w:tblStyle w:val="7"/>
      <w:tblCellMar>
        <w:top w:w="0" w:type="dxa"/>
        <w:left w:w="108" w:type="dxa"/>
        <w:bottom w:w="0" w:type="dxa"/>
        <w:right w:w="108" w:type="dxa"/>
      </w:tblCellMar>
    </w:tblPr>
  </w:style>
  <w:style w:type="paragraph" w:styleId="2">
    <w:name w:val="Body Text Indent"/>
    <w:basedOn w:val="1"/>
    <w:uiPriority w:val="0"/>
    <w:pPr>
      <w:snapToGrid w:val="0"/>
      <w:ind w:firstLine="511" w:firstLineChars="213"/>
    </w:pPr>
    <w:rPr>
      <w:sz w:val="24"/>
      <w:szCs w:val="21"/>
    </w:rPr>
  </w:style>
  <w:style w:type="paragraph" w:styleId="3">
    <w:name w:val="Body Text Indent 2"/>
    <w:basedOn w:val="1"/>
    <w:uiPriority w:val="0"/>
    <w:pPr>
      <w:spacing w:line="260" w:lineRule="exact"/>
      <w:ind w:firstLine="420" w:firstLineChars="200"/>
    </w:pPr>
  </w:style>
  <w:style w:type="paragraph" w:styleId="4">
    <w:name w:val="footer"/>
    <w:basedOn w:val="1"/>
    <w:uiPriority w:val="0"/>
    <w:pPr>
      <w:tabs>
        <w:tab w:val="center" w:pos="4153"/>
        <w:tab w:val="right" w:pos="8306"/>
      </w:tabs>
      <w:snapToGrid w:val="0"/>
      <w:jc w:val="left"/>
    </w:pPr>
    <w:rPr>
      <w:sz w:val="18"/>
      <w:szCs w:val="18"/>
    </w:rPr>
  </w:style>
  <w:style w:type="paragraph" w:styleId="5">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6">
    <w:name w:val="Body Text Indent 3"/>
    <w:basedOn w:val="1"/>
    <w:uiPriority w:val="0"/>
    <w:pPr>
      <w:spacing w:line="500" w:lineRule="exact"/>
      <w:ind w:firstLine="480" w:firstLineChars="200"/>
    </w:pPr>
    <w:rPr>
      <w:rFonts w:ascii="Arial" w:hAnsi="Arial" w:cs="Arial"/>
      <w:sz w:val="24"/>
      <w:szCs w:val="18"/>
    </w:rPr>
  </w:style>
  <w:style w:type="character" w:styleId="9">
    <w:name w:val="page number"/>
    <w:basedOn w:val="8"/>
    <w:uiPriority w:val="0"/>
  </w:style>
  <w:style w:type="character" w:styleId="10">
    <w:name w:val="Hyperlink"/>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yjsb</Company>
  <Pages>2</Pages>
  <Words>148</Words>
  <Characters>849</Characters>
  <Lines>7</Lines>
  <Paragraphs>1</Paragraphs>
  <TotalTime>0</TotalTime>
  <ScaleCrop>false</ScaleCrop>
  <LinksUpToDate>false</LinksUpToDate>
  <CharactersWithSpaces>996</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2013-09-16T07:29:00Z</dcterms:created>
  <dc:creator>Administrator</dc:creator>
  <cp:lastModifiedBy>vertesyuan</cp:lastModifiedBy>
  <cp:lastPrinted>2006-05-08T08:18:00Z</cp:lastPrinted>
  <dcterms:modified xsi:type="dcterms:W3CDTF">2022-09-16T04:49:51Z</dcterms:modified>
  <dc:title>关于修订2005年博士、硕士研究生招生专业目录的通知</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C1C49931048F4250B5FFFF2D76499992</vt:lpwstr>
  </property>
</Properties>
</file>