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微机原理</w:t>
      </w:r>
    </w:p>
    <w:p>
      <w:pPr>
        <w:pStyle w:val="11"/>
        <w:rPr>
          <w:rFonts w:hint="eastAsia" w:ascii="宋体" w:hAnsi="宋体" w:eastAsia="宋体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微型计算机基础知识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left="216" w:leftChars="10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微型计算机的基本结构；寄存器结构；总线接口部件；执行部件；存储器组织；I/O端口组织；标志寄存器。通用计算机结构；微处理器、微型计算机、微型计算机系统；微型计算机的分类、特点和发展。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1. 掌握8086/8088的编程结构；逻辑地址；物理地址；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掌握总线接口部件BIU的功能、特点及组成部分；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掌握执行部件EU的功能、特点及组成部分；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掌握总线接口部件和执行部件工作的管理原则；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掌握存储器的分段；物理地址的形成；标志寄存器的作用。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指令系统和汇编语言程序设计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rPr>
          <w:sz w:val="28"/>
          <w:szCs w:val="28"/>
        </w:rPr>
      </w:pPr>
      <w:r>
        <w:rPr>
          <w:sz w:val="28"/>
          <w:szCs w:val="28"/>
        </w:rPr>
        <w:t>导</w:t>
      </w:r>
      <w:r>
        <w:rPr>
          <w:rFonts w:hint="eastAsia"/>
          <w:sz w:val="28"/>
          <w:szCs w:val="28"/>
        </w:rPr>
        <w:t>立即数寻址；寄存器寻址；直接寻址；寄存器间接寻址；寄存器相对寻址；基址加变址寻址；相对的  基址加变址寻址；数据传送指令；算术运算指令；逻辑运算和移位指令；串操作指令；控制转移指令；处理器控制指令；8086/8088的指令格式。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．掌握各种寻址方式的不同使用情况；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掌握各种指令的不同使用场合及使用方法；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掌握汇编语言编程；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掌握系统功能调用。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掌握指令执行时间；指令的机器语言格式形式。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掌握汇编语言编程。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8086/8088的总线周期与总线操作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总线周期；8086/8088的引脚功能；典型配置；总线操作。8086/8088工作模式。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 掌握总线周期中的各种状态；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 掌握存储器读/写周期；I/O接口的读/写周期；中断响应总线周期；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 掌握数据线和地址线的复用原理；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 掌握8088的典型配置；8086的典型配置；最小工作模式；最大工作模式；读周期总线操作；写周期总线操作；中断响应总线操作；复位操作；总线保持请示与保持响应操作。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微型计算机的输入/输出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>I/O端口；I/O端口地址、译码技术；I/O端口寻址方式；CPU与I/O之间的接口信号；CPU与I/O之间的数据传送方式；8086/8088的中断系统；中断分类；软件中断；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掌握无条件传送方式；有条件传送方式；中断传送方式；DMA方式原理；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掌握中断矢量及中断矢量表；可屏蔽中断及响应；</w:t>
      </w:r>
    </w:p>
    <w:p>
      <w:pPr>
        <w:spacing w:line="0" w:lineRule="atLeast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掌握非屏蔽中断请示及响应；BIOS和DOS中断。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常见接口电路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中断控制器；定时器/计数器；并行接口；串行接口。接口电路功能及连接；串行通信线路的工作方式；串行通信数据的收发方式；波特率的概念。8259、8255、8251、8253初始化编程及应用程序编程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1</w:t>
      </w:r>
      <w:r>
        <w:rPr>
          <w:rFonts w:hint="eastAsia" w:ascii="宋体" w:hAnsi="宋体" w:eastAsia="宋体"/>
          <w:szCs w:val="28"/>
        </w:rPr>
        <w:t>．</w:t>
      </w:r>
      <w:r>
        <w:rPr>
          <w:rFonts w:hint="eastAsia" w:ascii="宋体" w:hAnsi="宋体" w:eastAsia="宋体"/>
          <w:b w:val="0"/>
          <w:szCs w:val="28"/>
        </w:rPr>
        <w:t>掌握8259A芯片的内部结构、工作原理、工作方式、硬件连接、中断优先权管理、控制字、初始化编程及应用编程；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2. 掌握8253芯片的内部结构、工作原理、硬件连接、工作方式、控制字、初始化编程及应用编程；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3. 掌握8255A芯片的内部结构、工作原理、工作方式、硬件连接、控制字、初始化编程及应用编程；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4. 掌握8251A芯片的内部结构、工作原理、工作方式、硬件连接、控制字、初始化编程及应用编程。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存储器及其接口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right="141"/>
        <w:rPr>
          <w:sz w:val="28"/>
          <w:szCs w:val="28"/>
        </w:rPr>
      </w:pPr>
      <w:r>
        <w:rPr>
          <w:rFonts w:hint="eastAsia"/>
          <w:sz w:val="28"/>
          <w:szCs w:val="28"/>
        </w:rPr>
        <w:t>存储器的性能指标；Cache；地址译码。存储器及分类；存储器芯片；存储器封装。除尘器扩展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．掌握存储器性能指标的含义；存储器芯片的外特性；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掌握8086/8088CPU与存储器的硬件连接。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掌握各类存储器的性能、特点；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掌握存储器与CPU总线之间各类相关信号线的连接及存储器扩展方法。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数/模和模/数转换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D/A ；A/D；D/A转换器的性能指标；A/D转换器的性能指标；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掌握D/A转换器的工作原理；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</w:t>
      </w:r>
      <w:r>
        <w:rPr>
          <w:sz w:val="28"/>
          <w:szCs w:val="28"/>
        </w:rPr>
        <w:t>DAC 0832 的结构及工作方式；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掌握A/D转换器的工作原理；</w:t>
      </w:r>
    </w:p>
    <w:p>
      <w:pPr>
        <w:snapToGrid w:val="0"/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4．掌握ADC0809的结构及工作方式；AD574的工作原理。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5.掌握模拟输入信号与系统连接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AD转换的结果数字信号输出线和系统总线的连接。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《计算机硬件技术基础》  张菊鹏   清华大学出版社   第2版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780" w:right="0"/>
        <w:contextualSpacing/>
        <w:rPr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5445C6"/>
    <w:multiLevelType w:val="multilevel"/>
    <w:tmpl w:val="165445C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876B3"/>
    <w:rsid w:val="00C4401C"/>
    <w:rsid w:val="00C525AE"/>
    <w:rsid w:val="00CB4A9E"/>
    <w:rsid w:val="5F68037B"/>
    <w:rsid w:val="74F1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2014-09-17T06:29:00Z</dcterms:created>
  <dc:creator>George</dc:creator>
  <cp:lastModifiedBy>vertesyuan</cp:lastModifiedBy>
  <dcterms:modified xsi:type="dcterms:W3CDTF">2022-09-15T11:34:26Z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7B738F8809E845C8B10AE6E73B72520B</vt:lpwstr>
  </property>
</Properties>
</file>