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黑体" w:eastAsia="黑体"/>
          <w:sz w:val="32"/>
          <w:szCs w:val="36"/>
        </w:rPr>
      </w:pPr>
      <w:bookmarkStart w:id="0" w:name="_GoBack"/>
      <w:bookmarkEnd w:id="0"/>
      <w:r>
        <w:rPr>
          <w:rFonts w:hint="eastAsia" w:ascii="黑体" w:eastAsia="黑体"/>
          <w:sz w:val="32"/>
          <w:szCs w:val="36"/>
        </w:rPr>
        <w:t>硕士研究生入学考试大纲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考试科目名称：会计综合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考试大纲援引教材</w:t>
      </w:r>
    </w:p>
    <w:p>
      <w:pPr>
        <w:pStyle w:val="2"/>
        <w:spacing w:line="320" w:lineRule="exact"/>
        <w:rPr>
          <w:rFonts w:hint="eastAsia"/>
        </w:rPr>
      </w:pPr>
      <w:r>
        <w:rPr>
          <w:rFonts w:hint="eastAsia"/>
        </w:rPr>
        <w:t>《基础会计学》第三版 科学出版社 张劲松、谭旭红 2018年</w:t>
      </w:r>
    </w:p>
    <w:p>
      <w:pPr>
        <w:pStyle w:val="2"/>
        <w:spacing w:line="320" w:lineRule="exact"/>
        <w:rPr>
          <w:rFonts w:hint="eastAsia"/>
        </w:rPr>
      </w:pPr>
      <w:r>
        <w:rPr>
          <w:rFonts w:hint="eastAsia"/>
        </w:rPr>
        <w:t>《财务管理》第3版 清华大学出版社 姚海鑫.2019年</w:t>
      </w:r>
    </w:p>
    <w:p>
      <w:pPr>
        <w:pStyle w:val="2"/>
        <w:spacing w:line="320" w:lineRule="exact"/>
        <w:rPr>
          <w:rFonts w:hint="eastAsia"/>
        </w:rPr>
      </w:pPr>
      <w:r>
        <w:rPr>
          <w:rFonts w:hint="eastAsia"/>
        </w:rPr>
        <w:t>《中级财务会计》第7版 东北财经大学出版社 刘永泽、陈立军 2021年</w:t>
      </w:r>
    </w:p>
    <w:p>
      <w:pPr>
        <w:pStyle w:val="2"/>
        <w:spacing w:line="320" w:lineRule="exact"/>
      </w:pPr>
      <w:r>
        <w:rPr>
          <w:rFonts w:hint="eastAsia"/>
        </w:rPr>
        <w:t>《管理会计学》第9版 中国人民大学出版社 孙茂竹、支晓强、戴璐 2020年</w:t>
      </w:r>
    </w:p>
    <w:p>
      <w:pPr>
        <w:pStyle w:val="6"/>
        <w:spacing w:before="0" w:beforeAutospacing="0" w:after="0" w:afterAutospacing="0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会计学基础大纲</w:t>
      </w:r>
    </w:p>
    <w:p>
      <w:pPr>
        <w:pStyle w:val="6"/>
        <w:spacing w:before="0" w:beforeAutospacing="0" w:after="0" w:afterAutospacing="0"/>
        <w:rPr>
          <w:b/>
          <w:bCs/>
          <w:sz w:val="28"/>
          <w:szCs w:val="36"/>
        </w:rPr>
      </w:pPr>
      <w:r>
        <w:rPr>
          <w:rFonts w:hint="eastAsia" w:ascii="黑体" w:eastAsia="黑体"/>
        </w:rPr>
        <w:t>一、考试要求：</w:t>
      </w:r>
    </w:p>
    <w:p>
      <w:pPr>
        <w:pStyle w:val="2"/>
        <w:spacing w:line="320" w:lineRule="exact"/>
      </w:pPr>
      <w:r>
        <w:rPr>
          <w:rFonts w:hint="eastAsia"/>
        </w:rPr>
        <w:t>深刻理解并掌握复式记账原理及应用、凭证的填制、账簿的登记、财产清查、会计报表的编制等会计的基本理论知识；同时，要求学生熟练掌握会计实务的操作技能。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4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考试内容</w:t>
      </w:r>
    </w:p>
    <w:p>
      <w:pPr>
        <w:pStyle w:val="12"/>
        <w:ind w:left="428" w:leftChars="2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第1章总论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1会计的含义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2会计的产生与发展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3会计准则产生与发展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4会计的目标</w:t>
      </w:r>
    </w:p>
    <w:p>
      <w:pPr>
        <w:pStyle w:val="12"/>
        <w:ind w:left="428" w:leftChars="2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第2章 会计基本理论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1会计基本假设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2会计信息质量要求</w:t>
      </w:r>
    </w:p>
    <w:p>
      <w:pPr>
        <w:pStyle w:val="12"/>
        <w:ind w:left="428" w:leftChars="2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第3章 会计要素及会计恒等式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1会计要素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2会计会计恒等式</w:t>
      </w:r>
    </w:p>
    <w:p>
      <w:pPr>
        <w:pStyle w:val="12"/>
        <w:ind w:left="428" w:leftChars="2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第4章 会计科目与账户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1会计科目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2账户及结构</w:t>
      </w:r>
    </w:p>
    <w:p>
      <w:pPr>
        <w:pStyle w:val="12"/>
        <w:ind w:left="428" w:leftChars="2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第5章 复式记账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1复式记帐原理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2借贷记账法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3总分类账和明细分类账</w:t>
      </w:r>
    </w:p>
    <w:p>
      <w:pPr>
        <w:pStyle w:val="12"/>
        <w:ind w:left="428" w:leftChars="2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第6章 制造业的经济活动和会计处理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1.资金筹集业务核算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2.供应阶段的核算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3.生产阶段的核算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4.销售阶段的核算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5.财务成果的核算</w:t>
      </w:r>
    </w:p>
    <w:p>
      <w:pPr>
        <w:pStyle w:val="12"/>
        <w:ind w:left="428" w:leftChars="2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第7章 会计凭证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1.会计凭证意义和种类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2.会计凭证填制与审核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3.会计凭证传递与保管</w:t>
      </w:r>
    </w:p>
    <w:p>
      <w:pPr>
        <w:pStyle w:val="12"/>
        <w:ind w:left="428" w:leftChars="2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第8章 会计账簿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1会计账簿的意义和种类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2会计账簿的设置和登记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3错账更正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4对账与结账</w:t>
      </w:r>
    </w:p>
    <w:p>
      <w:pPr>
        <w:pStyle w:val="12"/>
        <w:ind w:left="428" w:leftChars="2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第9章 财产清查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1财产清查的意义和种类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2财产清查的方法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3财产清查的账务处理</w:t>
      </w:r>
    </w:p>
    <w:p>
      <w:pPr>
        <w:pStyle w:val="12"/>
        <w:ind w:left="428" w:leftChars="2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第10章 财务报告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1财务报告概述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2资产负债表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3利润表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4现金流量表</w:t>
      </w:r>
    </w:p>
    <w:p>
      <w:pPr>
        <w:pStyle w:val="12"/>
        <w:ind w:left="428" w:leftChars="2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第11章会计核算形式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1会计核算形式概述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2记账凭证核算形式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3科目汇总表核算形式</w:t>
      </w:r>
    </w:p>
    <w:p>
      <w:pPr>
        <w:pStyle w:val="12"/>
        <w:ind w:left="638" w:leftChars="300" w:hanging="8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4汇总记账凭证核算形式</w:t>
      </w:r>
    </w:p>
    <w:p>
      <w:pPr>
        <w:pStyle w:val="6"/>
        <w:spacing w:before="0" w:beforeAutospacing="0" w:after="0" w:afterAutospacing="0" w:line="340" w:lineRule="exact"/>
        <w:ind w:left="428" w:leftChars="200" w:hanging="8"/>
        <w:rPr>
          <w:rFonts w:hint="eastAsia" w:ascii="黑体" w:eastAsia="黑体"/>
        </w:rPr>
      </w:pPr>
    </w:p>
    <w:p>
      <w:pPr>
        <w:pStyle w:val="6"/>
        <w:spacing w:before="0" w:beforeAutospacing="0" w:after="0" w:afterAutospacing="0" w:line="340" w:lineRule="exact"/>
        <w:rPr>
          <w:rFonts w:hint="eastAsia" w:ascii="黑体" w:eastAsia="黑体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黑体" w:eastAsia="黑体"/>
          <w:sz w:val="28"/>
          <w:szCs w:val="30"/>
        </w:rPr>
        <w:t>财务管理学大纲</w:t>
      </w:r>
    </w:p>
    <w:p>
      <w:pPr>
        <w:spacing w:line="340" w:lineRule="exact"/>
        <w:rPr>
          <w:rFonts w:hint="eastAsia"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一、考试要求</w:t>
      </w:r>
    </w:p>
    <w:p>
      <w:pPr>
        <w:pStyle w:val="3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要求学生全面系统地掌握财务管理的基本概念和基本原理，并能够对基本原理进行灵活运用，具有较强的分析问题、解决问题的能力。</w:t>
      </w:r>
    </w:p>
    <w:p>
      <w:pPr>
        <w:spacing w:line="340" w:lineRule="exact"/>
        <w:rPr>
          <w:rFonts w:hint="eastAsia"/>
          <w:b/>
          <w:bCs/>
          <w:sz w:val="28"/>
          <w:szCs w:val="28"/>
        </w:rPr>
      </w:pPr>
      <w:r>
        <w:rPr>
          <w:rFonts w:hint="eastAsia" w:eastAsia="黑体"/>
          <w:sz w:val="24"/>
          <w:szCs w:val="28"/>
        </w:rPr>
        <w:t>二、考试内容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财务管理导论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财务管理概述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企业组织形式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财务管理目标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第四节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金融市场及其作用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第五节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财务管理环境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财务管理基本价值观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财务报表与分析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资产负债表</w:t>
      </w:r>
    </w:p>
    <w:p>
      <w:pPr>
        <w:pStyle w:val="12"/>
        <w:ind w:left="630" w:leftChars="300"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利润表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现金流量表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第四节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所有者权益变动表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第五节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财务报表分析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货币时间价值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货币时间价值概述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年金现值与终值的计算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第四章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风险和收益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单项资产的风险与收益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投资组合理论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资本资产定价模型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第五章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证券估价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债券估价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股票估价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第六章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长期融资概述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企业融资的动机与原则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企业融资的方式与融资渠道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融资模式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第四节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资金需要量的预测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第七章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长期负债与融资租赁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长期负债融资概述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长期借款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长期债券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第四节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融资租赁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第八章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普通股与优先股融资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权益融资概述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普通股融资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优先股融资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第九章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认股权证与可转换债券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认股权证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可转换债券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第十章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资本成本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资本成本的概念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资本成本的计算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边际资本成本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第十一章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资本结构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资本结构及其基本问题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资本结构理论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资本结构的影响因素及最佳资本结构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第四节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杠杆理论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第十二章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股利政策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股利种类与股利发放程序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影响股利政策的因素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股利政策理论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第四节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股利政策的类型</w:t>
      </w:r>
      <w:r>
        <w:rPr>
          <w:rFonts w:ascii="宋体" w:hAnsi="宋体"/>
          <w:szCs w:val="21"/>
        </w:rPr>
        <w:br w:type="textWrapping"/>
      </w:r>
      <w:r>
        <w:rPr>
          <w:rFonts w:ascii="宋体" w:hAnsi="宋体"/>
          <w:szCs w:val="21"/>
        </w:rPr>
        <w:t>第五节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股票分割与回购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股利政策实践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第十三章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现金流量与资本预算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资本预算决策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投资决策中的现金流量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现金流量的计算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第十四章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投资决策的方法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净现值（npv）法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投资回收期法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内部收益率（irr）法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第四节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会计平均收益率（aar）法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第五节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获利指数（pi）法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资本预算实践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第十五章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不确定条件下的投资决策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不同周期项目的投资决策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敏感性分析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盈亏平衡分析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第四节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通货膨胀与投资决策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第五节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不确定性投资决策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第十六章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营运资本与现金管理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营运资本管理概述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营运资本管理策略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现金管理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第十七章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存货与应收账款管理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存货及其成本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存货管理方法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应收账款管理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第十八章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短期财务计划与短期融资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短期财务计划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现金预算与短期融资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第十九章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公司价值评估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公司价值评估概述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公司价值评估的主要方法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公司价值评估影响因素及应用</w:t>
      </w:r>
    </w:p>
    <w:p>
      <w:pPr>
        <w:pStyle w:val="12"/>
        <w:ind w:left="42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第二十章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企业并购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企业并购概述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企业并购的估价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第三节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企业并购的支付方式选择</w:t>
      </w:r>
    </w:p>
    <w:p>
      <w:pPr>
        <w:jc w:val="center"/>
        <w:rPr>
          <w:rFonts w:ascii="黑体" w:eastAsia="黑体"/>
          <w:sz w:val="28"/>
          <w:szCs w:val="30"/>
        </w:rPr>
      </w:pPr>
      <w:r>
        <w:rPr>
          <w:rFonts w:hint="eastAsia" w:ascii="黑体" w:eastAsia="黑体"/>
          <w:sz w:val="28"/>
          <w:szCs w:val="30"/>
        </w:rPr>
        <w:t>财务会计学大纲</w:t>
      </w:r>
    </w:p>
    <w:p>
      <w:pPr>
        <w:rPr>
          <w:rFonts w:hint="eastAsia" w:ascii="宋体" w:hAnsi="宋体"/>
          <w:b/>
          <w:szCs w:val="21"/>
        </w:rPr>
      </w:pPr>
    </w:p>
    <w:p>
      <w:pPr>
        <w:spacing w:line="340" w:lineRule="exact"/>
        <w:rPr>
          <w:rFonts w:hint="eastAsia"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一、考试要求</w:t>
      </w:r>
    </w:p>
    <w:p>
      <w:pPr>
        <w:pStyle w:val="12"/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要求考生系统掌握财务会计基本概念、基本理论、基本知识和基本方法，具备应用上述知识分析问题、解决问题的能力。</w:t>
      </w:r>
    </w:p>
    <w:p>
      <w:pPr>
        <w:spacing w:line="340" w:lineRule="exact"/>
        <w:rPr>
          <w:rFonts w:hint="eastAsia"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二、考试内容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第一章 总论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财务会计及其特点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会计的基本假设和会计确认、计量的基础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会计确认与计量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财务报告要素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第二章 货币资金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现金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银行存款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其他货币资金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第三章 存货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存货及其分类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存货的初始计量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发出存货的计量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计划成本法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存货的期末计量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第六节 存货清查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第四章 金融资产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金融资产及其分类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交易性金融资产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债权投资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应收款项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其他金融工具投资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第六节 金融资产的重分类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第七节 金融资产减值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第五章 长期股权投资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长期股权投资的初始计量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长期股权投资的后续计量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长期股权投资的转换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长期股权投资的处置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第六章 固定资产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固定资产概述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固定资产的确认与初始计量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固定资产的后续计量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固定资产处置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第七章无形资产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无形资产概述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无形资产的初始计量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内部研究开发费用的确认与计量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无形资产的后续计量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无形资产的处置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第八章 投资性房地产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投资性房地产概述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投资性房地产的初始计量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投资性房地产的后续计量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投资性房地产的后续支出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投资性房地产与非投资性房地产的转换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第六节 投资性房地产的处置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第九章 资产减值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资产减值概述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资产可收回金额的计量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资产减值损失的确认与计量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资产组的认定及减值处理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商誉减值测试及会计处理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第十章 负债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负债概述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流动负债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非流动负债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借款费用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债务重组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第十一章 所有者权益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所有者权益概述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实收资本与其他权益工具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资本公积与其他综合收益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留存收益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第十二章 费用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费用的概念及确认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生产成本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期间费用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第十三章 收入和利润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收入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利润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所得税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第十四章 财务报告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财务报告概述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资产负债表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利润表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现金流量表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所有者权益变动表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第六节 财务报表附注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第七节 中期财务报告  </w:t>
      </w:r>
    </w:p>
    <w:p>
      <w:pPr>
        <w:pStyle w:val="12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第十五章 会计调整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会计政策及其变更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会计估计及其变更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前期差错及其更正  </w:t>
      </w:r>
    </w:p>
    <w:p>
      <w:pPr>
        <w:pStyle w:val="12"/>
        <w:ind w:left="630" w:leftChars="3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第四节 资产负债表日后事项</w:t>
      </w:r>
    </w:p>
    <w:p>
      <w:pPr>
        <w:jc w:val="center"/>
        <w:rPr>
          <w:rFonts w:hint="eastAsia" w:ascii="黑体" w:eastAsia="黑体"/>
          <w:sz w:val="28"/>
          <w:szCs w:val="30"/>
        </w:rPr>
      </w:pPr>
      <w:r>
        <w:rPr>
          <w:rFonts w:hint="eastAsia" w:ascii="黑体" w:eastAsia="黑体"/>
          <w:sz w:val="28"/>
          <w:szCs w:val="30"/>
        </w:rPr>
        <w:t>管理会计学大纲</w:t>
      </w:r>
    </w:p>
    <w:p>
      <w:pPr>
        <w:spacing w:line="340" w:lineRule="exact"/>
        <w:rPr>
          <w:rFonts w:hint="eastAsia"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一、考试要求</w:t>
      </w:r>
    </w:p>
    <w:p>
      <w:pPr>
        <w:spacing w:line="340" w:lineRule="exact"/>
        <w:ind w:firstLine="420" w:firstLineChars="200"/>
        <w:rPr>
          <w:rFonts w:eastAsia="黑体"/>
          <w:sz w:val="24"/>
          <w:szCs w:val="28"/>
        </w:rPr>
      </w:pPr>
      <w:r>
        <w:rPr>
          <w:rFonts w:hint="eastAsia" w:ascii="宋体" w:hAnsi="宋体" w:cs="Arial"/>
          <w:kern w:val="0"/>
          <w:szCs w:val="21"/>
        </w:rPr>
        <w:t>要求考生系统掌握管理会计的基本概念、基本理论、基本知识和基本方法，具备应用上述知识分析问题、解决问题的能力。</w:t>
      </w:r>
    </w:p>
    <w:p>
      <w:pPr>
        <w:spacing w:line="340" w:lineRule="exact"/>
        <w:rPr>
          <w:rFonts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二、考试内容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第一章 管理会计概论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第一节 管理会计的定义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第二节 管理会计的形成与发展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第三节 管理会计的基本理论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第四节 管理会计与财务会计、财务管理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第二章 变动成本法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第一节 成本性态分析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第二节 混合成本的分解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第三节 变动动成本法及其比较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第四节 决策用途的成本概念及其分类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第三章 本—量—利分析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第一节 本—量—利分析的基本假设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第二节 本—量—利分析的基本原理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第三节 本—量—利分析的扩展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第四章 经营预测 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第一节 销售预测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第二节 成本预测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第三节 利润预测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第四节 资金需要量预测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第五章 经营决策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第一节 价格决策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第二节 产品功能成本决策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第三节 品种决策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第四节 产品组合决策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第五节 生产组织决策</w:t>
      </w:r>
    </w:p>
    <w:p>
      <w:pPr>
        <w:ind w:left="210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>第六章 存货规划与周转期控制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第一节 基本存货模型及其应用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第二节 存货模型的扩展应用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第三节 存货周转期控制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第七章 投资决策  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第一节 投资决策的基础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第二节 投资决策指标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第三节 几种典型的长期投资决策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第四节 投资决策的扩展</w:t>
      </w:r>
    </w:p>
    <w:p>
      <w:pPr>
        <w:ind w:left="210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>第八章 成本管理:目标、责任与标准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第一节 目标成本管理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第二节  责任成本管理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第三节 标准成本管理</w:t>
      </w:r>
    </w:p>
    <w:p>
      <w:pPr>
        <w:ind w:left="210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>第九章 作业成本计算与管理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第一节 作业成本计算与决策有用性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第二节  作业的确认与分类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第三节  成本动因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第四节  作业成本计算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第十章 预算管理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第一节  预算与预算管理体系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第二节  全面预算管理体系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第三节 预算编制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第十一章 业绩考核       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第一节 以企业为主体的业绩考核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第二节 以责任中心为主体的业绩考核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第三节 基于EVA的业绩考核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第四节 基于战略的业绩考核</w:t>
      </w:r>
    </w:p>
    <w:p>
      <w:pPr>
        <w:ind w:left="210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>第十二章 管理会计报告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第一节 管理会计报告的定义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第二节 管理会计报告的基本分类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第三节 管理会计报告的运用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第四节 管理会计报告举例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28796"/>
    <w:multiLevelType w:val="singleLevel"/>
    <w:tmpl w:val="4AE287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72"/>
    <w:rsid w:val="00042F72"/>
    <w:rsid w:val="000E599A"/>
    <w:rsid w:val="001A5EAD"/>
    <w:rsid w:val="001B4085"/>
    <w:rsid w:val="001E60CE"/>
    <w:rsid w:val="00234789"/>
    <w:rsid w:val="00260BCA"/>
    <w:rsid w:val="00333FD5"/>
    <w:rsid w:val="003808C6"/>
    <w:rsid w:val="004C03BF"/>
    <w:rsid w:val="00543789"/>
    <w:rsid w:val="005A072C"/>
    <w:rsid w:val="00643BE9"/>
    <w:rsid w:val="006D3751"/>
    <w:rsid w:val="00795BB3"/>
    <w:rsid w:val="0079675E"/>
    <w:rsid w:val="00820A2D"/>
    <w:rsid w:val="00851493"/>
    <w:rsid w:val="00935DAB"/>
    <w:rsid w:val="009F04B7"/>
    <w:rsid w:val="00A544C1"/>
    <w:rsid w:val="00AD617C"/>
    <w:rsid w:val="00B175CB"/>
    <w:rsid w:val="00BC0EB5"/>
    <w:rsid w:val="00BD213F"/>
    <w:rsid w:val="00CF193E"/>
    <w:rsid w:val="00CF6037"/>
    <w:rsid w:val="00D779AE"/>
    <w:rsid w:val="00E24D16"/>
    <w:rsid w:val="00E25053"/>
    <w:rsid w:val="00E25B4B"/>
    <w:rsid w:val="00E262D9"/>
    <w:rsid w:val="00E47104"/>
    <w:rsid w:val="00F2004D"/>
    <w:rsid w:val="00F23510"/>
    <w:rsid w:val="054343E0"/>
    <w:rsid w:val="056F319C"/>
    <w:rsid w:val="0AC27AB4"/>
    <w:rsid w:val="13005DF2"/>
    <w:rsid w:val="1B024070"/>
    <w:rsid w:val="30EF6F27"/>
    <w:rsid w:val="5E18021E"/>
    <w:rsid w:val="63586D28"/>
    <w:rsid w:val="641B11E5"/>
    <w:rsid w:val="693B3AF9"/>
    <w:rsid w:val="6EB72BDB"/>
    <w:rsid w:val="6EDE40A1"/>
    <w:rsid w:val="6FAB550E"/>
    <w:rsid w:val="793F2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spacing w:before="50" w:after="50" w:line="360" w:lineRule="auto"/>
      <w:ind w:firstLine="482"/>
    </w:pPr>
    <w:rPr>
      <w:rFonts w:ascii="宋体" w:hAnsi="宋体"/>
    </w:r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正文文本缩进 字符"/>
    <w:link w:val="2"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0">
    <w:name w:val="页脚 字符"/>
    <w:link w:val="4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">
    <w:name w:val="页眉 字符"/>
    <w:link w:val="5"/>
    <w:uiPriority w:val="99"/>
    <w:rPr>
      <w:kern w:val="2"/>
      <w:sz w:val="18"/>
      <w:szCs w:val="18"/>
    </w:rPr>
  </w:style>
  <w:style w:type="paragraph" w:customStyle="1" w:styleId="12">
    <w:name w:val="List Paragraph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样式 样式 正文（大纲内） + 段前: 0 磅 段后: 0 磅 行距: 固定值 16 磅"/>
    <w:basedOn w:val="1"/>
    <w:qFormat/>
    <w:uiPriority w:val="0"/>
    <w:pPr>
      <w:spacing w:line="320" w:lineRule="exact"/>
    </w:pPr>
    <w:rPr>
      <w:rFonts w:ascii="宋体" w:hAnsi="宋体" w:cs="宋体"/>
      <w:i/>
      <w:szCs w:val="21"/>
    </w:rPr>
  </w:style>
  <w:style w:type="paragraph" w:customStyle="1" w:styleId="14">
    <w:name w:val="教学环节表格内样式"/>
    <w:basedOn w:val="1"/>
    <w:qFormat/>
    <w:uiPriority w:val="0"/>
    <w:pPr>
      <w:spacing w:line="240" w:lineRule="exact"/>
      <w:jc w:val="center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596</Words>
  <Characters>3400</Characters>
  <Lines>28</Lines>
  <Paragraphs>7</Paragraphs>
  <TotalTime>0</TotalTime>
  <ScaleCrop>false</ScaleCrop>
  <LinksUpToDate>false</LinksUpToDate>
  <CharactersWithSpaces>3989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2016-07-12T07:51:00Z</dcterms:created>
  <dc:creator>sut</dc:creator>
  <cp:lastModifiedBy>vertesyuan</cp:lastModifiedBy>
  <dcterms:modified xsi:type="dcterms:W3CDTF">2022-09-16T04:56:25Z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C3734049C0E144C393921191AE92E85C</vt:lpwstr>
  </property>
</Properties>
</file>