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b/>
          <w:bCs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rPr>
          <w:rFonts w:hint="eastAsia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8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2"/>
              </w:rPr>
              <w:t>上海电力大学</w:t>
            </w:r>
            <w:r>
              <w:rPr>
                <w:b/>
                <w:bCs/>
                <w:sz w:val="22"/>
              </w:rPr>
              <w:t>202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</w:rPr>
              <w:t>年硕士研究生入学复试《电力系统设备与保护》课程考试大纲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电力系统设备与保护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[1] 苗世洪，朱永利.</w:t>
            </w:r>
            <w:r>
              <w:rPr>
                <w:rFonts w:ascii="ˎ̥" w:hAnsi="ˎ̥"/>
                <w:szCs w:val="21"/>
              </w:rPr>
              <w:t xml:space="preserve"> </w:t>
            </w:r>
            <w:r>
              <w:rPr>
                <w:rFonts w:hint="eastAsia" w:ascii="ˎ̥" w:hAnsi="ˎ̥"/>
                <w:szCs w:val="21"/>
              </w:rPr>
              <w:t>发电厂电气部分(第五版).</w:t>
            </w:r>
            <w:r>
              <w:rPr>
                <w:rFonts w:ascii="ˎ̥" w:hAnsi="ˎ̥"/>
                <w:szCs w:val="21"/>
              </w:rPr>
              <w:t xml:space="preserve"> </w:t>
            </w:r>
            <w:r>
              <w:rPr>
                <w:rFonts w:hint="eastAsia" w:ascii="ˎ̥" w:hAnsi="ˎ̥"/>
                <w:szCs w:val="21"/>
              </w:rPr>
              <w:t>中国电力出版社，2015年.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[2] 许珉，孙丰奇，车仁青.</w:t>
            </w:r>
            <w:r>
              <w:rPr>
                <w:rFonts w:ascii="ˎ̥" w:hAnsi="ˎ̥"/>
                <w:szCs w:val="21"/>
              </w:rPr>
              <w:t xml:space="preserve"> </w:t>
            </w:r>
            <w:r>
              <w:rPr>
                <w:rFonts w:hint="eastAsia" w:ascii="ˎ̥" w:hAnsi="ˎ̥"/>
                <w:szCs w:val="21"/>
              </w:rPr>
              <w:t>发电厂电气主系统(第三版).</w:t>
            </w:r>
            <w:r>
              <w:rPr>
                <w:rFonts w:ascii="ˎ̥" w:hAnsi="ˎ̥"/>
                <w:szCs w:val="21"/>
              </w:rPr>
              <w:t xml:space="preserve"> </w:t>
            </w:r>
            <w:r>
              <w:rPr>
                <w:rFonts w:hint="eastAsia" w:ascii="ˎ̥" w:hAnsi="ˎ̥"/>
                <w:szCs w:val="21"/>
              </w:rPr>
              <w:t>机械工业出版社，</w:t>
            </w:r>
            <w:r>
              <w:rPr>
                <w:rFonts w:ascii="ˎ̥" w:hAnsi="ˎ̥"/>
                <w:szCs w:val="21"/>
              </w:rPr>
              <w:t>2016</w:t>
            </w:r>
            <w:r>
              <w:rPr>
                <w:rFonts w:hint="eastAsia" w:ascii="ˎ̥" w:hAnsi="ˎ̥"/>
                <w:szCs w:val="21"/>
              </w:rPr>
              <w:t>年.</w:t>
            </w:r>
          </w:p>
          <w:p>
            <w:pPr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[3] 张保会，尹项根．电力系统继电保护(第二版)．中国电力出版社，2009年.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分数比例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电气主系统部分（50%），继电保护部分（50%）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7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考试主要内容及要求掌握的知识点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>一、电气主系统部分</w:t>
            </w:r>
          </w:p>
          <w:p>
            <w:pPr>
              <w:ind w:firstLine="420" w:firstLineChars="200"/>
              <w:rPr>
                <w:rFonts w:hint="eastAsia" w:ascii="ˎ̥" w:hAnsi="ˎ̥"/>
                <w:b/>
                <w:szCs w:val="21"/>
              </w:rPr>
            </w:pPr>
            <w:r>
              <w:rPr>
                <w:rFonts w:hint="eastAsia"/>
              </w:rPr>
              <w:t>复习总体要求：</w:t>
            </w:r>
            <w:r>
              <w:rPr>
                <w:rFonts w:hint="eastAsia" w:ascii="宋体" w:hAnsi="宋体"/>
                <w:szCs w:val="21"/>
              </w:rPr>
              <w:t>掌握发电厂和变电所中</w:t>
            </w:r>
            <w:r>
              <w:rPr>
                <w:rFonts w:hint="eastAsia"/>
                <w:szCs w:val="21"/>
              </w:rPr>
              <w:t>常见电气主接线形式及其运行特点；掌握主要电气设备的作用、工作原理及其选择方法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2"/>
              <w:rPr>
                <w:rFonts w:hint="eastAsia" w:hAnsi="宋体" w:cs="Times New Roman"/>
                <w:b/>
              </w:rPr>
            </w:pPr>
            <w:r>
              <w:rPr>
                <w:rFonts w:hint="eastAsia" w:hAnsi="宋体"/>
                <w:b/>
              </w:rPr>
              <w:t>1.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hint="eastAsia" w:hAnsi="宋体" w:cs="Times New Roman"/>
                <w:b/>
              </w:rPr>
              <w:t>发电厂、变电所的类型及其主要电气设备分类</w:t>
            </w:r>
          </w:p>
          <w:p>
            <w:pPr>
              <w:pStyle w:val="2"/>
              <w:ind w:firstLine="420" w:firstLine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发电厂、变电所的类型及特点，电气一次、二次设备含义及其主要设备。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常用计算的基本理论和方法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导体发热的原因、危害、分类及其特点；导体载流量的概念及提高载流量的措施；导体短时发热特点及其相关计算；导体短路电动力的基本理论及其相关计算。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3．电气主接线及其设计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对电气主接线的基本要求；电气主接线的基本形式及其运行特点，常用倒闸操作的主要步骤；限制短路电流的方法；主变压器选择的基本原则；各类发电厂、变电所典型电气主接线特点。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4．厂用电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厂用电及厂用电率的基本概念；厂用电源类型、作用及其引接方式；厂用电压等级；厂用电动机自启动概念、分类及其校验计算。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 导体与电气设备的原理与选择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电气设备选择的一般原则；开关电器的灭弧原理；断路器、隔离开关的选择；互感器的工作原理及其选择；裸导体的选择。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6．配电装置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配电装置的作用、类型及其特点；安全净距的概念。</w:t>
            </w:r>
          </w:p>
          <w:p>
            <w:pPr>
              <w:rPr>
                <w:rFonts w:hint="eastAsia" w:ascii="ˎ̥" w:hAnsi="ˎ̥"/>
                <w:b/>
                <w:szCs w:val="21"/>
              </w:rPr>
            </w:pPr>
          </w:p>
          <w:p>
            <w:pPr>
              <w:rPr>
                <w:rFonts w:hint="eastAsia"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>二</w:t>
            </w:r>
            <w:r>
              <w:rPr>
                <w:rFonts w:ascii="ˎ̥" w:hAnsi="ˎ̥"/>
                <w:b/>
                <w:szCs w:val="21"/>
              </w:rPr>
              <w:t>、</w:t>
            </w:r>
            <w:r>
              <w:rPr>
                <w:rFonts w:hint="eastAsia" w:ascii="ˎ̥" w:hAnsi="ˎ̥"/>
                <w:b/>
                <w:szCs w:val="21"/>
              </w:rPr>
              <w:t>继电保护</w:t>
            </w:r>
            <w:r>
              <w:rPr>
                <w:rFonts w:ascii="ˎ̥" w:hAnsi="ˎ̥"/>
                <w:b/>
                <w:szCs w:val="21"/>
              </w:rPr>
              <w:t>部分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复习总体要求：掌握各类电力设备继电保护的构成、配置原则、工作原理、整定原则及应用。</w:t>
            </w:r>
          </w:p>
          <w:p>
            <w:pPr>
              <w:pStyle w:val="2"/>
              <w:rPr>
                <w:rFonts w:hint="eastAsia" w:hAnsi="宋体" w:cs="Times New Roman"/>
                <w:b/>
              </w:rPr>
            </w:pPr>
            <w:r>
              <w:rPr>
                <w:rFonts w:hint="eastAsia" w:hAnsi="宋体"/>
                <w:b/>
              </w:rPr>
              <w:t>1.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hint="eastAsia" w:hAnsi="宋体" w:cs="Times New Roman"/>
                <w:b/>
              </w:rPr>
              <w:t>电力系统继电保护的基本概念</w:t>
            </w:r>
          </w:p>
          <w:p>
            <w:pPr>
              <w:pStyle w:val="2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继电保护的四个基本要求；主保护/后备保护、保护范围和保护配合；继电器（特性）、动作/返回（系数）、过量/低量保护、延时动作/返回、最大/最小运行方式等继电保护基本概念。</w:t>
            </w: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/>
                <w:b/>
              </w:rPr>
              <w:t>2．电网的电流电压保护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电网阶（三）段式电流保护的构成，各段整定原则、保护范围、特点及应用；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方向电流保护的应用及功率方向（继电器）元件基本原理，方向元件的接线方式、电压死区、灵敏角等基本概念；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中性点不直接接地系统单相接地故障时的特征及原理保护；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中性点直接接地系统的阶段式零序电流保护原理、特点及应用，零序方向元件原理；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3．输电线路距离保护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输电线路阶段式距离保护的构成原理、主要特点及应用；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阻抗测量元件的原理及应用；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过渡电阻及振荡对距离保护的影响及措施；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4．输电线路纵联保护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输电线路纵联保护的种类、实现原理及应用，纵联保护的方向元件及工作原理；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闭锁式方向式纵联保护原理、输电线路纵联差动保护原理及应用。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5．自动重合闸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自动重合闸作用、种类、基本要求、与继电保护的配合、检无压/检同期重合闸原理。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6．电力变压器保护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电力变压器差动保护的原理、动作特性及特点；</w:t>
            </w:r>
          </w:p>
          <w:p>
            <w:pPr>
              <w:spacing w:line="320" w:lineRule="exact"/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电力变压器后备保护的方式、原理、配置和作用。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7．发电机保护</w:t>
            </w:r>
          </w:p>
          <w:p>
            <w:pPr>
              <w:ind w:left="315" w:hanging="315" w:hangingChars="150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发电机常见故障、异常运行及保护配置；</w:t>
            </w:r>
          </w:p>
          <w:p>
            <w:pPr>
              <w:ind w:left="315" w:leftChars="150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发电机相间短路、匝间短路、单相接地保护；发电机负序电流保护。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62A7B"/>
    <w:multiLevelType w:val="multilevel"/>
    <w:tmpl w:val="40762A7B"/>
    <w:lvl w:ilvl="0" w:tentative="0">
      <w:start w:val="2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WFlYjExMTQxZjE1MjhjMjlmMTVmNTcyN2EwMTkifQ=="/>
  </w:docVars>
  <w:rsids>
    <w:rsidRoot w:val="00D50E84"/>
    <w:rsid w:val="00042C82"/>
    <w:rsid w:val="00080D8D"/>
    <w:rsid w:val="00084522"/>
    <w:rsid w:val="000A1B9A"/>
    <w:rsid w:val="000D30FE"/>
    <w:rsid w:val="00102DE6"/>
    <w:rsid w:val="001B0746"/>
    <w:rsid w:val="001D1EE1"/>
    <w:rsid w:val="00217278"/>
    <w:rsid w:val="00233E02"/>
    <w:rsid w:val="002421DC"/>
    <w:rsid w:val="002519CE"/>
    <w:rsid w:val="002E16FD"/>
    <w:rsid w:val="002F02BB"/>
    <w:rsid w:val="003026EA"/>
    <w:rsid w:val="003276E7"/>
    <w:rsid w:val="00342DDE"/>
    <w:rsid w:val="003629B8"/>
    <w:rsid w:val="00372246"/>
    <w:rsid w:val="003744B1"/>
    <w:rsid w:val="003B37E4"/>
    <w:rsid w:val="003E1655"/>
    <w:rsid w:val="004058FD"/>
    <w:rsid w:val="00427650"/>
    <w:rsid w:val="0044503B"/>
    <w:rsid w:val="00452A58"/>
    <w:rsid w:val="004648EF"/>
    <w:rsid w:val="00480E6C"/>
    <w:rsid w:val="004B148B"/>
    <w:rsid w:val="004B18EF"/>
    <w:rsid w:val="004F56E5"/>
    <w:rsid w:val="00516366"/>
    <w:rsid w:val="00534662"/>
    <w:rsid w:val="005350EE"/>
    <w:rsid w:val="00537E30"/>
    <w:rsid w:val="0061366F"/>
    <w:rsid w:val="0061753B"/>
    <w:rsid w:val="006C2E6C"/>
    <w:rsid w:val="006F3FD1"/>
    <w:rsid w:val="007A2CC4"/>
    <w:rsid w:val="007B6176"/>
    <w:rsid w:val="007D3CBE"/>
    <w:rsid w:val="00824A26"/>
    <w:rsid w:val="00844C74"/>
    <w:rsid w:val="00852FFD"/>
    <w:rsid w:val="008878A0"/>
    <w:rsid w:val="008A2BC4"/>
    <w:rsid w:val="008B76CA"/>
    <w:rsid w:val="008E6F13"/>
    <w:rsid w:val="00932FC4"/>
    <w:rsid w:val="00934950"/>
    <w:rsid w:val="0099294C"/>
    <w:rsid w:val="009E3008"/>
    <w:rsid w:val="00A27AAF"/>
    <w:rsid w:val="00A70FE0"/>
    <w:rsid w:val="00A8169D"/>
    <w:rsid w:val="00A83DD0"/>
    <w:rsid w:val="00AC0752"/>
    <w:rsid w:val="00AD1E25"/>
    <w:rsid w:val="00AD45F3"/>
    <w:rsid w:val="00AE541E"/>
    <w:rsid w:val="00AE564C"/>
    <w:rsid w:val="00B01D3F"/>
    <w:rsid w:val="00B319DF"/>
    <w:rsid w:val="00B51F30"/>
    <w:rsid w:val="00B73F49"/>
    <w:rsid w:val="00B76957"/>
    <w:rsid w:val="00B83BC5"/>
    <w:rsid w:val="00B92885"/>
    <w:rsid w:val="00B937B2"/>
    <w:rsid w:val="00CB5BC2"/>
    <w:rsid w:val="00CF14FA"/>
    <w:rsid w:val="00CF1AC3"/>
    <w:rsid w:val="00CF2D92"/>
    <w:rsid w:val="00D50E84"/>
    <w:rsid w:val="00D51996"/>
    <w:rsid w:val="00D56B4B"/>
    <w:rsid w:val="00D631CA"/>
    <w:rsid w:val="00DB0420"/>
    <w:rsid w:val="00DD7FCB"/>
    <w:rsid w:val="00E211BC"/>
    <w:rsid w:val="00E30B22"/>
    <w:rsid w:val="00E777D9"/>
    <w:rsid w:val="00EC0F82"/>
    <w:rsid w:val="00F22303"/>
    <w:rsid w:val="00F361A0"/>
    <w:rsid w:val="00F43555"/>
    <w:rsid w:val="00F7309B"/>
    <w:rsid w:val="00FC74FB"/>
    <w:rsid w:val="00FE3F5A"/>
    <w:rsid w:val="00FE5E0F"/>
    <w:rsid w:val="1EFE3DC5"/>
    <w:rsid w:val="2A794704"/>
    <w:rsid w:val="2B650A30"/>
    <w:rsid w:val="4FCA5D52"/>
    <w:rsid w:val="5C3A2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</Company>
  <Pages>2</Pages>
  <Words>1320</Words>
  <Characters>1347</Characters>
  <Lines>10</Lines>
  <Paragraphs>2</Paragraphs>
  <TotalTime>0</TotalTime>
  <ScaleCrop>false</ScaleCrop>
  <LinksUpToDate>false</LinksUpToDate>
  <CharactersWithSpaces>1363</CharactersWithSpaces>
  <Application>WPS Office_11.1.0.12358_F1E327BC-269C-435d-A152-05C5408002CA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高</dc:creator>
  <cp:lastModifiedBy>vertesyuan</cp:lastModifiedBy>
  <dcterms:modified xsi:type="dcterms:W3CDTF">2022-09-16T05:34:20Z</dcterms:modified>
  <dc:title>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30EECA1B7794406F9D40D89E940DFC47</vt:lpwstr>
  </property>
</Properties>
</file>