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outlineLvl w:val="0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</w:rPr>
        <w:t>硕士研究生入学考试大纲</w:t>
      </w:r>
    </w:p>
    <w:p>
      <w:pPr>
        <w:widowControl/>
        <w:spacing w:line="288" w:lineRule="auto"/>
        <w:jc w:val="center"/>
        <w:outlineLvl w:val="0"/>
        <w:rPr>
          <w:rFonts w:ascii="Times New Roman" w:hAnsi="Times New Roman" w:eastAsia="黑体"/>
          <w:sz w:val="28"/>
        </w:rPr>
      </w:pPr>
    </w:p>
    <w:p>
      <w:pPr>
        <w:widowControl/>
        <w:spacing w:line="288" w:lineRule="auto"/>
        <w:jc w:val="center"/>
        <w:outlineLvl w:val="0"/>
        <w:rPr>
          <w:rFonts w:hint="eastAsia"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考试科目：环境</w:t>
      </w:r>
      <w:r>
        <w:rPr>
          <w:rFonts w:hint="eastAsia" w:ascii="Times New Roman" w:hAnsi="Times New Roman" w:eastAsia="黑体"/>
          <w:sz w:val="28"/>
        </w:rPr>
        <w:t>监测</w:t>
      </w:r>
    </w:p>
    <w:p>
      <w:pPr>
        <w:widowControl/>
        <w:spacing w:line="288" w:lineRule="auto"/>
        <w:outlineLvl w:val="0"/>
        <w:rPr>
          <w:rFonts w:ascii="Times New Roman" w:hAnsi="Times New Roman"/>
          <w:sz w:val="21"/>
        </w:rPr>
      </w:pPr>
    </w:p>
    <w:p>
      <w:pPr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考试大纲援引教材</w:t>
      </w:r>
    </w:p>
    <w:p>
      <w:pPr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《环境监测》第五版 高等教育出版社 奚旦立 2020年</w:t>
      </w:r>
    </w:p>
    <w:p>
      <w:pPr>
        <w:widowControl/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考试要求</w:t>
      </w:r>
    </w:p>
    <w:p>
      <w:pPr>
        <w:spacing w:line="340" w:lineRule="exact"/>
        <w:ind w:firstLine="420" w:firstLineChars="20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要求考生掌握常规监测项目的基本原理、方法、技术并能在环境工程中应用；具备制订监测方案的能力，包括污染源调查、布点和采样、监测方法选择及方案实施；了解环境监测新方法、新技术及其发展趋势，并具备综合运用所学知识分析和解决实际问题的能力。</w:t>
      </w:r>
    </w:p>
    <w:p>
      <w:pPr>
        <w:widowControl/>
        <w:numPr>
          <w:ilvl w:val="0"/>
          <w:numId w:val="1"/>
        </w:numPr>
        <w:spacing w:line="340" w:lineRule="exact"/>
        <w:rPr>
          <w:rFonts w:ascii="Times New Roman" w:hAnsi="Times New Roman" w:eastAsia="黑体"/>
          <w:sz w:val="21"/>
        </w:rPr>
      </w:pPr>
      <w:r>
        <w:rPr>
          <w:rFonts w:ascii="Times New Roman" w:hAnsi="Times New Roman" w:eastAsia="黑体"/>
          <w:sz w:val="24"/>
        </w:rPr>
        <w:t>考试内容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1) </w:t>
      </w:r>
      <w:r>
        <w:rPr>
          <w:rFonts w:hAnsi="ˎ̥"/>
          <w:szCs w:val="21"/>
        </w:rPr>
        <w:t>绪论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环境监测的含义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环境监测的主要内容和基本程序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环境监测的分类、特点以及基本原则、要求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环境监测的主要分析技术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环境优先污染物和优先监测</w:t>
      </w:r>
    </w:p>
    <w:p>
      <w:pPr>
        <w:pStyle w:val="3"/>
        <w:spacing w:line="340" w:lineRule="exact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  <w:szCs w:val="18"/>
        </w:rPr>
        <w:t>中国环境标准体系的构成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2) </w:t>
      </w:r>
      <w:r>
        <w:rPr>
          <w:rFonts w:hint="eastAsia" w:ascii="Times New Roman" w:hAnsi="Times New Roman"/>
          <w:sz w:val="21"/>
        </w:rPr>
        <w:t>水和废水监测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地表水（特别是河流</w:t>
      </w:r>
      <w:r>
        <w:rPr>
          <w:rFonts w:ascii="Times New Roman" w:hAnsi="Times New Roman"/>
          <w:sz w:val="21"/>
        </w:rPr>
        <w:t>）</w:t>
      </w:r>
      <w:r>
        <w:rPr>
          <w:rFonts w:hint="eastAsia" w:ascii="Times New Roman" w:hAnsi="Times New Roman"/>
          <w:sz w:val="21"/>
        </w:rPr>
        <w:t>和水污染源监测方案的制定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水样的采集、保存和预处理方法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●水样</w:t>
      </w:r>
      <w:r>
        <w:rPr>
          <w:rFonts w:hint="eastAsia" w:ascii="Times New Roman" w:hAnsi="Times New Roman"/>
          <w:sz w:val="21"/>
        </w:rPr>
        <w:t>中</w:t>
      </w:r>
      <w:r>
        <w:rPr>
          <w:rFonts w:ascii="Times New Roman" w:hAnsi="Times New Roman"/>
          <w:sz w:val="21"/>
        </w:rPr>
        <w:t>物理</w:t>
      </w:r>
      <w:r>
        <w:rPr>
          <w:rFonts w:hint="eastAsia" w:ascii="Times New Roman" w:hAnsi="Times New Roman"/>
          <w:sz w:val="21"/>
        </w:rPr>
        <w:t>指标</w:t>
      </w:r>
      <w:r>
        <w:rPr>
          <w:rFonts w:ascii="Times New Roman" w:hAnsi="Times New Roman"/>
          <w:sz w:val="21"/>
        </w:rPr>
        <w:t>的</w:t>
      </w:r>
      <w:r>
        <w:rPr>
          <w:rFonts w:hint="eastAsia" w:ascii="Times New Roman" w:hAnsi="Times New Roman"/>
          <w:sz w:val="21"/>
        </w:rPr>
        <w:t>检验</w:t>
      </w:r>
      <w:r>
        <w:rPr>
          <w:rFonts w:ascii="Times New Roman" w:hAnsi="Times New Roman"/>
          <w:sz w:val="21"/>
        </w:rPr>
        <w:t>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水样中金属化合物的</w:t>
      </w:r>
      <w:r>
        <w:rPr>
          <w:rFonts w:ascii="Times New Roman" w:hAnsi="Times New Roman"/>
          <w:sz w:val="21"/>
        </w:rPr>
        <w:t>测定方法</w:t>
      </w:r>
    </w:p>
    <w:p>
      <w:pPr>
        <w:pStyle w:val="3"/>
        <w:spacing w:line="340" w:lineRule="exact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水样中非金属无机物的测定方法</w:t>
      </w:r>
    </w:p>
    <w:p>
      <w:pPr>
        <w:pStyle w:val="3"/>
        <w:spacing w:line="340" w:lineRule="exact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水样中有机污染物的测定方法</w:t>
      </w:r>
    </w:p>
    <w:p>
      <w:pPr>
        <w:spacing w:line="340" w:lineRule="exac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3) </w:t>
      </w:r>
      <w:r>
        <w:rPr>
          <w:rFonts w:hint="eastAsia" w:ascii="Times New Roman" w:hAnsi="Times New Roman"/>
          <w:sz w:val="21"/>
        </w:rPr>
        <w:t>空气和废气</w:t>
      </w:r>
      <w:r>
        <w:rPr>
          <w:rFonts w:ascii="Times New Roman" w:hAnsi="Times New Roman"/>
          <w:sz w:val="21"/>
        </w:rPr>
        <w:t>监测</w:t>
      </w:r>
    </w:p>
    <w:p>
      <w:pPr>
        <w:spacing w:line="340" w:lineRule="exact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空气污染监测方案的制订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空气样品的采集方法和采样仪器</w:t>
      </w:r>
    </w:p>
    <w:p>
      <w:pPr>
        <w:spacing w:line="340" w:lineRule="exact"/>
        <w:ind w:left="420" w:leftChars="210" w:firstLine="210" w:firstLineChars="100"/>
        <w:rPr>
          <w:rFonts w:ascii="Times New Roman"/>
          <w:bCs/>
          <w:sz w:val="21"/>
          <w:szCs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/>
          <w:bCs/>
          <w:sz w:val="21"/>
          <w:szCs w:val="21"/>
        </w:rPr>
        <w:t>气态和蒸气态污染物质的测定</w:t>
      </w:r>
    </w:p>
    <w:p>
      <w:pPr>
        <w:spacing w:line="340" w:lineRule="exact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 xml:space="preserve">颗粒物的测定  </w:t>
      </w:r>
    </w:p>
    <w:p>
      <w:pPr>
        <w:spacing w:line="340" w:lineRule="exact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降水监测</w:t>
      </w:r>
    </w:p>
    <w:p>
      <w:pPr>
        <w:spacing w:line="340" w:lineRule="exact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污染源监测</w:t>
      </w:r>
    </w:p>
    <w:p>
      <w:pPr>
        <w:pStyle w:val="8"/>
        <w:spacing w:line="340" w:lineRule="exact"/>
        <w:ind w:left="0" w:firstLine="420" w:firstLineChars="2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4) </w:t>
      </w:r>
      <w:r>
        <w:rPr>
          <w:rFonts w:hint="eastAsia"/>
          <w:szCs w:val="21"/>
        </w:rPr>
        <w:t>土壤与</w:t>
      </w:r>
      <w:r>
        <w:rPr>
          <w:rFonts w:hAnsi="宋体"/>
          <w:szCs w:val="21"/>
        </w:rPr>
        <w:t>固体废物监测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土壤环境质量监测方案的制定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szCs w:val="21"/>
        </w:rPr>
        <w:t>土壤样品的采集与加工管理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土壤样品的预处理</w:t>
      </w:r>
    </w:p>
    <w:p>
      <w:pPr>
        <w:pStyle w:val="8"/>
        <w:spacing w:line="340" w:lineRule="exact"/>
        <w:ind w:left="630" w:leftChars="315" w:firstLine="0"/>
        <w:rPr>
          <w:rFonts w:asci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/>
          <w:bCs/>
          <w:szCs w:val="21"/>
        </w:rPr>
        <w:t>土壤污染物的测定</w:t>
      </w:r>
    </w:p>
    <w:p>
      <w:pPr>
        <w:pStyle w:val="8"/>
        <w:spacing w:line="340" w:lineRule="exact"/>
        <w:ind w:left="630" w:leftChars="315" w:firstLine="0"/>
        <w:rPr>
          <w:rFonts w:asci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/>
          <w:szCs w:val="21"/>
        </w:rPr>
        <w:t>有害固体废物的定义和分类</w:t>
      </w:r>
    </w:p>
    <w:p>
      <w:pPr>
        <w:pStyle w:val="8"/>
        <w:spacing w:line="340" w:lineRule="exact"/>
        <w:ind w:left="630" w:leftChars="315" w:firstLine="0"/>
        <w:rPr>
          <w:rFonts w:asci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/>
          <w:bCs/>
          <w:szCs w:val="21"/>
        </w:rPr>
        <w:t>固体废物样品的采集方法和制备方法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有害特性的监测方法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5</w:t>
      </w:r>
      <w:r>
        <w:rPr>
          <w:rFonts w:ascii="Times New Roman" w:hAnsi="Times New Roman"/>
          <w:kern w:val="0"/>
          <w:szCs w:val="20"/>
        </w:rPr>
        <w:t xml:space="preserve">) </w:t>
      </w:r>
      <w:r>
        <w:rPr>
          <w:rFonts w:hint="eastAsia" w:ascii="Times New Roman" w:hAnsi="Times New Roman"/>
          <w:kern w:val="0"/>
          <w:szCs w:val="20"/>
        </w:rPr>
        <w:t>环境污染生物监测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水环境污染生物监测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空气污染生物监测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土壤生物监测</w:t>
      </w:r>
    </w:p>
    <w:p>
      <w:pPr>
        <w:pStyle w:val="8"/>
        <w:spacing w:line="340" w:lineRule="exact"/>
        <w:ind w:left="0" w:firstLine="42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 xml:space="preserve"> ●</w:t>
      </w:r>
      <w:r>
        <w:rPr>
          <w:rFonts w:hint="eastAsia" w:ascii="Times New Roman" w:hAnsi="Times New Roman"/>
          <w:kern w:val="0"/>
          <w:szCs w:val="20"/>
        </w:rPr>
        <w:t>生物污染监测</w:t>
      </w:r>
    </w:p>
    <w:p>
      <w:pPr>
        <w:pStyle w:val="8"/>
        <w:spacing w:line="340" w:lineRule="exact"/>
        <w:ind w:left="0" w:firstLine="42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  ●</w:t>
      </w:r>
      <w:r>
        <w:rPr>
          <w:rFonts w:hint="eastAsia" w:ascii="Times New Roman" w:hAnsi="Times New Roman"/>
          <w:kern w:val="0"/>
          <w:szCs w:val="20"/>
        </w:rPr>
        <w:t>生态监测</w:t>
      </w:r>
    </w:p>
    <w:p>
      <w:pPr>
        <w:pStyle w:val="8"/>
        <w:spacing w:line="340" w:lineRule="exact"/>
        <w:ind w:left="0" w:firstLine="420" w:firstLineChars="200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6</w:t>
      </w:r>
      <w:r>
        <w:rPr>
          <w:rFonts w:ascii="Times New Roman" w:hAnsi="Times New Roman"/>
          <w:kern w:val="0"/>
          <w:szCs w:val="20"/>
        </w:rPr>
        <w:t xml:space="preserve">) </w:t>
      </w:r>
      <w:r>
        <w:rPr>
          <w:szCs w:val="21"/>
        </w:rPr>
        <w:t>噪声监测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bCs/>
          <w:szCs w:val="21"/>
        </w:rPr>
        <w:t>掌握声音、噪声的概念及区别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szCs w:val="21"/>
        </w:rPr>
        <w:t>声音的物理特性和量度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ascii="Times New Roman" w:hAnsi="Times New Roman"/>
          <w:szCs w:val="21"/>
        </w:rPr>
        <w:t>噪声的叠加和相减</w:t>
      </w:r>
    </w:p>
    <w:p>
      <w:pPr>
        <w:pStyle w:val="8"/>
        <w:spacing w:line="340" w:lineRule="exact"/>
        <w:ind w:leftChars="210" w:firstLine="210" w:firstLineChars="1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bCs/>
          <w:szCs w:val="21"/>
        </w:rPr>
        <w:t>噪声的评价方法和标准</w:t>
      </w:r>
    </w:p>
    <w:p>
      <w:pPr>
        <w:pStyle w:val="8"/>
        <w:spacing w:line="340" w:lineRule="exact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bCs/>
          <w:szCs w:val="21"/>
        </w:rPr>
        <w:t>环境噪声测量的方法</w:t>
      </w:r>
    </w:p>
    <w:p>
      <w:pPr>
        <w:pStyle w:val="8"/>
        <w:spacing w:line="340" w:lineRule="exact"/>
        <w:ind w:left="0" w:firstLine="315" w:firstLineChars="15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7) </w:t>
      </w:r>
      <w:r>
        <w:rPr>
          <w:rFonts w:hint="eastAsia"/>
          <w:szCs w:val="21"/>
        </w:rPr>
        <w:t>在线自动</w:t>
      </w:r>
      <w:r>
        <w:rPr>
          <w:szCs w:val="21"/>
        </w:rPr>
        <w:t>监测</w:t>
      </w:r>
      <w:r>
        <w:rPr>
          <w:rFonts w:hint="eastAsia"/>
          <w:szCs w:val="21"/>
        </w:rPr>
        <w:t>系统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/>
          <w:szCs w:val="21"/>
        </w:rPr>
        <w:t>空气自动</w:t>
      </w:r>
      <w:r>
        <w:rPr>
          <w:szCs w:val="21"/>
        </w:rPr>
        <w:t>监测</w:t>
      </w:r>
      <w:r>
        <w:rPr>
          <w:rFonts w:hint="eastAsia"/>
          <w:szCs w:val="21"/>
        </w:rPr>
        <w:t>系统和水质自动</w:t>
      </w:r>
      <w:r>
        <w:rPr>
          <w:szCs w:val="21"/>
        </w:rPr>
        <w:t>监测</w:t>
      </w:r>
      <w:r>
        <w:rPr>
          <w:rFonts w:hint="eastAsia"/>
          <w:szCs w:val="21"/>
        </w:rPr>
        <w:t>系统的构成与技术要求</w:t>
      </w:r>
    </w:p>
    <w:p>
      <w:pPr>
        <w:pStyle w:val="8"/>
        <w:spacing w:line="340" w:lineRule="exact"/>
        <w:ind w:left="630" w:leftChars="315" w:firstLine="0"/>
        <w:rPr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/>
          <w:szCs w:val="21"/>
        </w:rPr>
        <w:t>空气和水质在线自动分析仪器的分析方法</w:t>
      </w:r>
    </w:p>
    <w:p>
      <w:pPr>
        <w:pStyle w:val="8"/>
        <w:spacing w:line="340" w:lineRule="exact"/>
        <w:ind w:left="0" w:firstLine="315" w:firstLineChars="15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 xml:space="preserve">8) </w:t>
      </w:r>
      <w:r>
        <w:rPr>
          <w:rFonts w:hint="eastAsia" w:hAnsi="ˎ̥"/>
          <w:kern w:val="0"/>
          <w:szCs w:val="21"/>
        </w:rPr>
        <w:t>环境监测过程中的质量控制</w:t>
      </w:r>
    </w:p>
    <w:p>
      <w:pPr>
        <w:pStyle w:val="8"/>
        <w:spacing w:line="340" w:lineRule="exact"/>
        <w:ind w:left="630" w:leftChars="315" w:firstLine="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环境监测质量控制的意义及内容</w:t>
      </w:r>
    </w:p>
    <w:p>
      <w:pPr>
        <w:pStyle w:val="8"/>
        <w:spacing w:line="340" w:lineRule="exact"/>
        <w:ind w:left="630" w:leftChars="315" w:firstLine="0"/>
        <w:rPr>
          <w:rFonts w:hAnsi="ˎ̥"/>
          <w:kern w:val="0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环境监测质量控制的有关名词术语</w:t>
      </w:r>
    </w:p>
    <w:p>
      <w:pPr>
        <w:pStyle w:val="8"/>
        <w:spacing w:line="340" w:lineRule="exact"/>
        <w:ind w:left="630" w:leftChars="315" w:firstLine="0"/>
        <w:rPr>
          <w:rFonts w:hint="eastAsia"/>
          <w:szCs w:val="21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实验室内和实验室间的质量控制方法</w:t>
      </w:r>
    </w:p>
    <w:p>
      <w:pPr>
        <w:pStyle w:val="8"/>
        <w:spacing w:line="340" w:lineRule="exact"/>
        <w:ind w:left="630" w:leftChars="315" w:firstLine="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hAnsi="ˎ̥"/>
          <w:kern w:val="0"/>
          <w:szCs w:val="21"/>
        </w:rPr>
        <w:t>误差的检验方法、标准分析方法和分析方法标准化</w:t>
      </w:r>
    </w:p>
    <w:p>
      <w:pPr>
        <w:spacing w:line="340" w:lineRule="exact"/>
        <w:rPr>
          <w:rFonts w:hint="eastAsia" w:ascii="Times New Roman" w:hAnsi="Times New Roman"/>
          <w:sz w:val="21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2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74C8A"/>
    <w:multiLevelType w:val="singleLevel"/>
    <w:tmpl w:val="15B74C8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360"/>
  <w:hyphenationZone w:val="360"/>
  <w:doNotHyphenateCaps/>
  <w:drawingGridHorizontalSpacing w:val="120"/>
  <w:drawingGridVerticalSpacing w:val="120"/>
  <w:displayHorizontalDrawingGridEvery w:val="0"/>
  <w:displayVerticalDrawingGridEvery w:val="3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7"/>
    <w:rsid w:val="000207DE"/>
    <w:rsid w:val="000435E1"/>
    <w:rsid w:val="00073242"/>
    <w:rsid w:val="0008104A"/>
    <w:rsid w:val="00084E42"/>
    <w:rsid w:val="000F757F"/>
    <w:rsid w:val="00113235"/>
    <w:rsid w:val="001F1172"/>
    <w:rsid w:val="00231845"/>
    <w:rsid w:val="002417C4"/>
    <w:rsid w:val="002B0C9E"/>
    <w:rsid w:val="00302CB7"/>
    <w:rsid w:val="003038D8"/>
    <w:rsid w:val="00347BFE"/>
    <w:rsid w:val="003503DD"/>
    <w:rsid w:val="003B7B58"/>
    <w:rsid w:val="003F38F2"/>
    <w:rsid w:val="00415354"/>
    <w:rsid w:val="00431078"/>
    <w:rsid w:val="004C265B"/>
    <w:rsid w:val="004C7847"/>
    <w:rsid w:val="004E7C96"/>
    <w:rsid w:val="005A316F"/>
    <w:rsid w:val="005B2A23"/>
    <w:rsid w:val="00671610"/>
    <w:rsid w:val="006C4C95"/>
    <w:rsid w:val="006E763B"/>
    <w:rsid w:val="00706195"/>
    <w:rsid w:val="007121F6"/>
    <w:rsid w:val="007854FC"/>
    <w:rsid w:val="007F7005"/>
    <w:rsid w:val="007F732E"/>
    <w:rsid w:val="0081677D"/>
    <w:rsid w:val="00816CDB"/>
    <w:rsid w:val="00873EF8"/>
    <w:rsid w:val="008913FE"/>
    <w:rsid w:val="00895E04"/>
    <w:rsid w:val="008B71BB"/>
    <w:rsid w:val="008F22B5"/>
    <w:rsid w:val="008F6EBD"/>
    <w:rsid w:val="009C4BF1"/>
    <w:rsid w:val="009D6381"/>
    <w:rsid w:val="009F0E2D"/>
    <w:rsid w:val="00A32100"/>
    <w:rsid w:val="00A40C4E"/>
    <w:rsid w:val="00A54C54"/>
    <w:rsid w:val="00A61792"/>
    <w:rsid w:val="00A62832"/>
    <w:rsid w:val="00A929DC"/>
    <w:rsid w:val="00B26868"/>
    <w:rsid w:val="00B35C20"/>
    <w:rsid w:val="00B60FC4"/>
    <w:rsid w:val="00B95A52"/>
    <w:rsid w:val="00C22FA7"/>
    <w:rsid w:val="00C80BCC"/>
    <w:rsid w:val="00CA4AA7"/>
    <w:rsid w:val="00CB6FE5"/>
    <w:rsid w:val="00CE478D"/>
    <w:rsid w:val="00D07787"/>
    <w:rsid w:val="00D5776C"/>
    <w:rsid w:val="00D719B5"/>
    <w:rsid w:val="00D85F54"/>
    <w:rsid w:val="00D87A90"/>
    <w:rsid w:val="00DA0D12"/>
    <w:rsid w:val="00DA64F3"/>
    <w:rsid w:val="00E64FAA"/>
    <w:rsid w:val="00E94EFE"/>
    <w:rsid w:val="00ED20EB"/>
    <w:rsid w:val="00EF63FC"/>
    <w:rsid w:val="00FE3240"/>
    <w:rsid w:val="15687AD5"/>
    <w:rsid w:val="76606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Arial" w:hAnsi="Arial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Plain Text"/>
    <w:basedOn w:val="1"/>
    <w:uiPriority w:val="0"/>
    <w:pPr>
      <w:autoSpaceDE/>
      <w:autoSpaceDN/>
      <w:adjustRightInd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5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1">
    <w:name w:val="page number"/>
    <w:basedOn w:val="10"/>
    <w:uiPriority w:val="0"/>
  </w:style>
  <w:style w:type="paragraph" w:customStyle="1" w:styleId="12">
    <w:name w:val="Print- From: To: Subject: Date:"/>
    <w:basedOn w:val="1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  <w:rPr>
      <w:b/>
    </w:rPr>
  </w:style>
  <w:style w:type="paragraph" w:customStyle="1" w:styleId="13">
    <w:name w:val="Print- Reverse Header"/>
    <w:basedOn w:val="1"/>
    <w:next w:val="12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</w:style>
  <w:style w:type="paragraph" w:customStyle="1" w:styleId="14">
    <w:name w:val="Reply/Forward Headers"/>
    <w:basedOn w:val="1"/>
    <w:next w:val="15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b/>
      <w:color w:val="FF0000"/>
    </w:rPr>
  </w:style>
  <w:style w:type="paragraph" w:customStyle="1" w:styleId="15">
    <w:name w:val="Reply/Forward To: From: Date:"/>
    <w:basedOn w:val="1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color w:val="FF0000"/>
    </w:rPr>
  </w:style>
  <w:style w:type="character" w:customStyle="1" w:styleId="16">
    <w:name w:val="页眉 Char"/>
    <w:link w:val="7"/>
    <w:uiPriority w:val="0"/>
    <w:rPr>
      <w:rFonts w:ascii="Arial" w:hAnsi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EMAIL2</Template>
  <Company> </Company>
  <Pages>2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2018-06-28T04:05:00Z</dcterms:created>
  <dc:creator>VOTA N肙 ?REGIONALIZA敲O! SIM AO REFOR荗 DO MUNICIPALISMO!</dc:creator>
  <dc:description>A REGIONALIZA敲O ?UM ERRO COLOSSAL!</dc:description>
  <cp:lastModifiedBy>vertesyuan</cp:lastModifiedBy>
  <cp:lastPrinted>2001-10-26T02:34:00Z</cp:lastPrinted>
  <dcterms:modified xsi:type="dcterms:W3CDTF">2022-09-16T04:52:48Z</dcterms:modified>
  <dc:subject>JO肙 JARDIM x8?! PORRA! DIA 8 VOTA N肙!</dc:subject>
  <dc:title>电子邮件模板样例二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0D3C7830E0554EA4BFDA816A9AD2F2F8</vt:lpwstr>
  </property>
</Properties>
</file>