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pStyle w:val="3"/>
        <w:widowControl/>
        <w:pBdr>
          <w:bottom w:val="single" w:color="CCCCCC" w:sz="4" w:space="5"/>
        </w:pBdr>
        <w:spacing w:before="0" w:beforeAutospacing="0" w:after="0" w:afterAutospacing="0"/>
        <w:jc w:val="center"/>
        <w:rPr>
          <w:rFonts w:ascii="微软雅黑" w:hAnsi="微软雅黑" w:eastAsia="微软雅黑" w:cs="微软雅黑"/>
          <w:color w:val="333333"/>
          <w:spacing w:val="20"/>
          <w:sz w:val="28"/>
          <w:szCs w:val="28"/>
        </w:rPr>
      </w:pPr>
      <w:r>
        <w:rPr>
          <w:rFonts w:ascii="微软雅黑" w:hAnsi="微软雅黑" w:eastAsia="微软雅黑" w:cs="微软雅黑"/>
          <w:color w:val="333333"/>
          <w:spacing w:val="20"/>
          <w:sz w:val="28"/>
          <w:szCs w:val="28"/>
        </w:rPr>
        <w:t>海南师范大学音乐学院202</w:t>
      </w:r>
      <w:r>
        <w:rPr>
          <w:rFonts w:hint="default" w:ascii="微软雅黑" w:hAnsi="微软雅黑" w:eastAsia="微软雅黑" w:cs="微软雅黑"/>
          <w:color w:val="333333"/>
          <w:spacing w:val="20"/>
          <w:sz w:val="28"/>
          <w:szCs w:val="28"/>
        </w:rPr>
        <w:t>3</w:t>
      </w:r>
      <w:r>
        <w:rPr>
          <w:rFonts w:ascii="微软雅黑" w:hAnsi="微软雅黑" w:eastAsia="微软雅黑" w:cs="微软雅黑"/>
          <w:color w:val="333333"/>
          <w:spacing w:val="20"/>
          <w:sz w:val="28"/>
          <w:szCs w:val="28"/>
        </w:rPr>
        <w:t>年硕士研究生招生复试</w:t>
      </w:r>
    </w:p>
    <w:p>
      <w:pPr>
        <w:jc w:val="center"/>
        <w:rPr>
          <w:rFonts w:ascii="仿宋" w:hAnsi="仿宋" w:eastAsia="仿宋" w:cs="Times New Roman"/>
          <w:b/>
          <w:bCs w:val="0"/>
          <w:kern w:val="0"/>
          <w:szCs w:val="24"/>
        </w:rPr>
      </w:pPr>
      <w:r>
        <w:rPr>
          <w:rFonts w:ascii="微软雅黑" w:hAnsi="微软雅黑" w:eastAsia="微软雅黑" w:cs="微软雅黑"/>
          <w:color w:val="333333"/>
          <w:spacing w:val="20"/>
          <w:sz w:val="28"/>
          <w:szCs w:val="28"/>
        </w:rPr>
        <w:t>《</w:t>
      </w:r>
      <w:r>
        <w:rPr>
          <w:rFonts w:hint="eastAsia" w:ascii="微软雅黑" w:hAnsi="微软雅黑" w:eastAsia="微软雅黑" w:cs="微软雅黑"/>
          <w:color w:val="333333"/>
          <w:spacing w:val="20"/>
          <w:sz w:val="28"/>
          <w:szCs w:val="28"/>
        </w:rPr>
        <w:t>音乐表演艺术与文化产业研究</w:t>
      </w:r>
      <w:r>
        <w:rPr>
          <w:rFonts w:ascii="微软雅黑" w:hAnsi="微软雅黑" w:eastAsia="微软雅黑" w:cs="微软雅黑"/>
          <w:color w:val="333333"/>
          <w:spacing w:val="20"/>
          <w:sz w:val="28"/>
          <w:szCs w:val="28"/>
        </w:rPr>
        <w:t>论文写作》考试大纲</w:t>
      </w:r>
    </w:p>
    <w:p>
      <w:pPr>
        <w:widowControl/>
        <w:jc w:val="left"/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color w:val="333333"/>
          <w:spacing w:val="10"/>
          <w:kern w:val="0"/>
          <w:sz w:val="14"/>
          <w:szCs w:val="14"/>
          <w:u w:val="single"/>
          <w:lang w:bidi="ar"/>
        </w:rPr>
        <w:br w:type="textWrapping"/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考试科目：音乐表演艺术与文化产业研究论文写作  </w:t>
      </w:r>
    </w:p>
    <w:p>
      <w:pPr>
        <w:widowControl/>
        <w:jc w:val="left"/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代码：</w:t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考试总分：100分 </w:t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考试时间：3小时 </w:t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br w:type="textWrapping"/>
      </w:r>
    </w:p>
    <w:p>
      <w:pPr>
        <w:widowControl/>
        <w:spacing w:line="360" w:lineRule="auto"/>
        <w:jc w:val="left"/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 w:val="0"/>
          <w:spacing w:val="10"/>
          <w:kern w:val="0"/>
          <w:sz w:val="24"/>
          <w:szCs w:val="24"/>
          <w:lang w:bidi="ar"/>
        </w:rPr>
        <w:t>一、考试目的与要求 </w:t>
      </w:r>
    </w:p>
    <w:p>
      <w:pPr>
        <w:widowControl/>
        <w:ind w:firstLine="520" w:firstLineChars="200"/>
        <w:jc w:val="left"/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着重考查报考者对“音乐表演论文”的写作能力，检验其学术思维是否能抓住问题要点。要求达到同专业本科优良水平。 </w:t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b/>
          <w:bCs w:val="0"/>
          <w:spacing w:val="10"/>
          <w:kern w:val="0"/>
          <w:sz w:val="24"/>
          <w:szCs w:val="24"/>
          <w:lang w:bidi="ar"/>
        </w:rPr>
        <w:t>二、考试的基本内容</w:t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 </w:t>
      </w:r>
    </w:p>
    <w:p>
      <w:pPr>
        <w:widowControl/>
        <w:ind w:firstLine="520" w:firstLineChars="200"/>
        <w:jc w:val="left"/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按指定的范围、内容及其要求，自行命题写作一篇音乐学小论文。</w:t>
      </w:r>
    </w:p>
    <w:p>
      <w:pPr>
        <w:widowControl/>
        <w:ind w:firstLine="520" w:firstLineChars="200"/>
        <w:jc w:val="left"/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复习范围：音乐表演及音乐产业事象的描述与解释，音乐论文的写作程序、规范与方法。 </w:t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b/>
          <w:bCs w:val="0"/>
          <w:spacing w:val="10"/>
          <w:kern w:val="0"/>
          <w:sz w:val="24"/>
          <w:szCs w:val="24"/>
          <w:lang w:bidi="ar"/>
        </w:rPr>
        <w:t>三、参考题型</w:t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 </w:t>
      </w:r>
    </w:p>
    <w:p>
      <w:pPr>
        <w:widowControl/>
        <w:spacing w:line="260" w:lineRule="atLeast"/>
        <w:ind w:firstLine="520" w:firstLineChars="200"/>
        <w:jc w:val="left"/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论题范围：就音乐表演相关问题自行命题，写作一篇约2500字的论文。 </w:t>
      </w:r>
    </w:p>
    <w:p>
      <w:pPr>
        <w:widowControl/>
        <w:spacing w:line="260" w:lineRule="atLeast"/>
        <w:ind w:firstLine="520" w:firstLineChars="200"/>
        <w:jc w:val="left"/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 xml:space="preserve">要求：文章内容与标题相符，立论明确有一定见识，论证方法及其推论符合基本逻辑，文字通顺。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 w:val="0"/>
          <w:spacing w:val="10"/>
          <w:kern w:val="0"/>
          <w:sz w:val="24"/>
          <w:szCs w:val="24"/>
          <w:lang w:bidi="ar"/>
        </w:rPr>
        <w:t>四、参考书目</w:t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 </w:t>
      </w:r>
    </w:p>
    <w:p>
      <w:pPr>
        <w:widowControl/>
        <w:spacing w:line="260" w:lineRule="atLeast"/>
        <w:ind w:firstLine="520" w:firstLineChars="200"/>
        <w:jc w:val="left"/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1.《中国当代流行歌曲的人文解读》，张燚，中国传媒大学出版社，2015年。</w:t>
      </w:r>
    </w:p>
    <w:p>
      <w:pPr>
        <w:widowControl/>
        <w:spacing w:line="260" w:lineRule="atLeast"/>
        <w:ind w:firstLine="520" w:firstLineChars="200"/>
        <w:jc w:val="left"/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2.《</w:t>
      </w:r>
      <w:r>
        <w:rPr>
          <w:rFonts w:ascii="宋体" w:hAnsi="宋体" w:cs="宋体"/>
          <w:spacing w:val="10"/>
          <w:kern w:val="0"/>
          <w:sz w:val="24"/>
          <w:szCs w:val="24"/>
          <w:lang w:bidi="ar"/>
        </w:rPr>
        <w:t>艺术管理概论</w:t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（修订版）》，</w:t>
      </w:r>
      <w:r>
        <w:rPr>
          <w:rFonts w:ascii="宋体" w:hAnsi="宋体" w:cs="宋体"/>
          <w:spacing w:val="10"/>
          <w:kern w:val="0"/>
          <w:sz w:val="24"/>
          <w:szCs w:val="24"/>
          <w:lang w:bidi="ar"/>
        </w:rPr>
        <w:fldChar w:fldCharType="begin"/>
      </w:r>
      <w:r>
        <w:rPr>
          <w:rFonts w:ascii="宋体" w:hAnsi="宋体" w:cs="宋体"/>
          <w:spacing w:val="10"/>
          <w:kern w:val="0"/>
          <w:sz w:val="24"/>
          <w:szCs w:val="24"/>
          <w:lang w:bidi="ar"/>
        </w:rPr>
        <w:instrText xml:space="preserve"> HYPERLINK "https://book.douban.com/search/%E9%83%91%E6%96%B0%E6%96%87" </w:instrText>
      </w:r>
      <w:r>
        <w:rPr>
          <w:rFonts w:ascii="宋体" w:hAnsi="宋体" w:cs="宋体"/>
          <w:spacing w:val="10"/>
          <w:kern w:val="0"/>
          <w:sz w:val="24"/>
          <w:szCs w:val="24"/>
          <w:lang w:bidi="ar"/>
        </w:rPr>
        <w:fldChar w:fldCharType="separate"/>
      </w:r>
      <w:r>
        <w:rPr>
          <w:rFonts w:ascii="宋体" w:hAnsi="宋体" w:cs="宋体"/>
          <w:spacing w:val="10"/>
          <w:kern w:val="0"/>
          <w:sz w:val="24"/>
          <w:szCs w:val="24"/>
          <w:lang w:bidi="ar"/>
        </w:rPr>
        <w:t>郑新文</w:t>
      </w:r>
      <w:r>
        <w:rPr>
          <w:rFonts w:ascii="宋体" w:hAnsi="宋体" w:cs="宋体"/>
          <w:spacing w:val="10"/>
          <w:kern w:val="0"/>
          <w:sz w:val="24"/>
          <w:szCs w:val="24"/>
          <w:lang w:bidi="ar"/>
        </w:rPr>
        <w:fldChar w:fldCharType="end"/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，上海音乐出版社，2</w:t>
      </w:r>
      <w:r>
        <w:rPr>
          <w:rFonts w:ascii="宋体" w:hAnsi="宋体" w:cs="宋体"/>
          <w:spacing w:val="10"/>
          <w:kern w:val="0"/>
          <w:sz w:val="24"/>
          <w:szCs w:val="24"/>
          <w:lang w:bidi="ar"/>
        </w:rPr>
        <w:t>018</w:t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年。</w:t>
      </w:r>
    </w:p>
    <w:p>
      <w:pPr>
        <w:widowControl/>
        <w:spacing w:line="260" w:lineRule="atLeast"/>
        <w:ind w:firstLine="520" w:firstLineChars="200"/>
        <w:jc w:val="left"/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3.《音乐表演艺术论》，高拂晓，</w:t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fldChar w:fldCharType="begin"/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instrText xml:space="preserve"> HYPERLINK "https://book.jd.com/publish/%E8%A5%BF%E5%8D%97%E5%B8%88%E8%8C%83%E5%A4%A7%E5%AD%A6%E5%87%BA%E7%89%88%E7%A4%BE_1.html" \o "西南师范大学出版社" \t "https://item.jd.com/_blank" </w:instrText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fldChar w:fldCharType="separate"/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西南师范大学出版社</w:t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fldChar w:fldCharType="end"/>
      </w:r>
      <w:r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  <w:t>，2018年。</w:t>
      </w:r>
    </w:p>
    <w:p>
      <w:pPr>
        <w:widowControl/>
        <w:spacing w:line="260" w:lineRule="atLeast"/>
        <w:ind w:firstLine="520" w:firstLineChars="200"/>
        <w:jc w:val="center"/>
        <w:rPr>
          <w:rFonts w:hint="eastAsia" w:ascii="楷体" w:hAnsi="楷体" w:eastAsia="楷体" w:cs="楷体"/>
          <w:spacing w:val="10"/>
          <w:kern w:val="0"/>
          <w:sz w:val="24"/>
          <w:szCs w:val="24"/>
          <w:lang w:bidi="ar"/>
        </w:rPr>
      </w:pPr>
      <w:r>
        <w:rPr>
          <w:rFonts w:hint="eastAsia" w:ascii="楷体" w:hAnsi="楷体" w:eastAsia="楷体" w:cs="楷体"/>
          <w:spacing w:val="10"/>
          <w:kern w:val="0"/>
          <w:sz w:val="24"/>
          <w:szCs w:val="24"/>
          <w:lang w:bidi="ar"/>
        </w:rPr>
        <w:t>（以上考试题型仅供参考，具体以实际考试试卷为准）</w:t>
      </w:r>
    </w:p>
    <w:p>
      <w:pPr>
        <w:widowControl/>
        <w:spacing w:line="260" w:lineRule="atLeast"/>
        <w:ind w:firstLine="520" w:firstLineChars="200"/>
        <w:jc w:val="left"/>
        <w:rPr>
          <w:rFonts w:hint="eastAsia" w:ascii="宋体" w:hAnsi="宋体" w:cs="宋体"/>
          <w:spacing w:val="10"/>
          <w:kern w:val="0"/>
          <w:sz w:val="24"/>
          <w:szCs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9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EF"/>
    <w:rsid w:val="005D7F57"/>
    <w:rsid w:val="006F7003"/>
    <w:rsid w:val="007321EF"/>
    <w:rsid w:val="009E682B"/>
    <w:rsid w:val="00B72DF5"/>
    <w:rsid w:val="00CD24BB"/>
    <w:rsid w:val="00E85BA0"/>
    <w:rsid w:val="047E14EE"/>
    <w:rsid w:val="06367D90"/>
    <w:rsid w:val="0D8D75C2"/>
    <w:rsid w:val="10BE5E57"/>
    <w:rsid w:val="12620D29"/>
    <w:rsid w:val="130F295B"/>
    <w:rsid w:val="1E925CD8"/>
    <w:rsid w:val="1EAD7B64"/>
    <w:rsid w:val="38396373"/>
    <w:rsid w:val="3F3133AE"/>
    <w:rsid w:val="40BE2DFA"/>
    <w:rsid w:val="41B07AAF"/>
    <w:rsid w:val="55D474A7"/>
    <w:rsid w:val="69F72A6F"/>
    <w:rsid w:val="70FA6261"/>
    <w:rsid w:val="74D83281"/>
    <w:rsid w:val="7B9A20FB"/>
    <w:rsid w:val="7FC47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qFormat/>
    <w:uiPriority w:val="0"/>
    <w:rPr>
      <w:color w:val="666666"/>
      <w:sz w:val="14"/>
      <w:szCs w:val="14"/>
      <w:u w:val="none"/>
    </w:rPr>
  </w:style>
  <w:style w:type="character" w:customStyle="1" w:styleId="10">
    <w:name w:val="标题 1 字符"/>
    <w:link w:val="2"/>
    <w:uiPriority w:val="0"/>
    <w:rPr>
      <w:rFonts w:ascii="Calibri" w:hAnsi="Calibri" w:cs="Arial"/>
      <w:b/>
      <w:bCs/>
      <w:kern w:val="44"/>
      <w:sz w:val="44"/>
      <w:szCs w:val="44"/>
    </w:rPr>
  </w:style>
  <w:style w:type="character" w:customStyle="1" w:styleId="11">
    <w:name w:val="pl"/>
    <w:basedOn w:val="8"/>
    <w:uiPriority w:val="0"/>
  </w:style>
  <w:style w:type="character" w:customStyle="1" w:styleId="12">
    <w:name w:val="页眉 字符"/>
    <w:link w:val="5"/>
    <w:uiPriority w:val="0"/>
    <w:rPr>
      <w:rFonts w:ascii="Calibri" w:hAnsi="Calibri" w:cs="Arial"/>
      <w:bCs/>
      <w:kern w:val="2"/>
      <w:sz w:val="18"/>
      <w:szCs w:val="18"/>
    </w:rPr>
  </w:style>
  <w:style w:type="character" w:customStyle="1" w:styleId="13">
    <w:name w:val="页脚 字符"/>
    <w:link w:val="4"/>
    <w:uiPriority w:val="0"/>
    <w:rPr>
      <w:rFonts w:ascii="Calibri" w:hAnsi="Calibri" w:cs="Arial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2021-06-27T13:06:00Z</dcterms:created>
  <dc:creator>win10</dc:creator>
  <cp:lastModifiedBy>vertesyuan</cp:lastModifiedBy>
  <dcterms:modified xsi:type="dcterms:W3CDTF">2022-09-07T07:39:02Z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6B42F9003DAC4CE6BAEB0D2AE743832B</vt:lpwstr>
  </property>
</Properties>
</file>