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</w:rPr>
      </w:pPr>
    </w:p>
    <w:p>
      <w:pPr>
        <w:jc w:val="center"/>
      </w:pPr>
      <w:r>
        <w:drawing>
          <wp:inline distT="0" distB="0" distL="114300" distR="114300">
            <wp:extent cx="3656965" cy="589915"/>
            <wp:effectExtent l="0" t="0" r="635" b="635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  <w:r>
        <w:rPr>
          <w:rFonts w:hint="eastAsia" w:ascii="仿宋" w:hAnsi="仿宋" w:eastAsia="仿宋" w:cs="仿宋"/>
          <w:b/>
          <w:sz w:val="52"/>
          <w:szCs w:val="52"/>
        </w:rPr>
        <w:t>硕士研究生招生考试</w:t>
      </w:r>
    </w:p>
    <w:p>
      <w:pPr>
        <w:jc w:val="center"/>
        <w:rPr>
          <w:rFonts w:hint="eastAsia"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>《美术基础》科目大纲</w:t>
      </w: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（科目代码：635）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学院名称（盖章）：  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美术学院    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</w:t>
      </w:r>
    </w:p>
    <w:p>
      <w:pPr>
        <w:spacing w:line="48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学院负责人（签字）：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 xml:space="preserve">                        </w:t>
      </w: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编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制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时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间 ：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202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年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月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28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日    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 xml:space="preserve"> </w:t>
      </w: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eastAsia="黑体"/>
          <w:sz w:val="30"/>
          <w:szCs w:val="30"/>
        </w:rPr>
        <w:t>美术基础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/>
          <w:kern w:val="0"/>
          <w:sz w:val="24"/>
        </w:rPr>
        <w:t>(科目代码：635)</w:t>
      </w:r>
    </w:p>
    <w:p>
      <w:pPr>
        <w:spacing w:line="360" w:lineRule="auto"/>
        <w:ind w:right="244" w:rightChars="116"/>
        <w:rPr>
          <w:rFonts w:hint="eastAsia"/>
          <w:b/>
          <w:sz w:val="24"/>
        </w:rPr>
      </w:pPr>
    </w:p>
    <w:p>
      <w:pPr>
        <w:spacing w:line="360" w:lineRule="auto"/>
        <w:ind w:right="244" w:rightChars="11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一、科目性质</w:t>
      </w:r>
    </w:p>
    <w:p>
      <w:pPr>
        <w:pStyle w:val="2"/>
        <w:spacing w:line="360" w:lineRule="auto"/>
        <w:ind w:right="-439"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《美术基础》是艺术硕士（美术、艺术设计领域）初试考试科目。该科目重点考察美术基础理论与中外美术（设计）史主要内容，了解美术发展的基本规律，并能够运用理论分析艺术现象。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二、考试题型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（一）概念解释题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（二）简答题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（三）论述题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 w:cs="宋体"/>
          <w:bCs/>
          <w:sz w:val="24"/>
        </w:rPr>
        <w:t>（四）作品分析题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/>
          <w:b/>
          <w:sz w:val="24"/>
        </w:rPr>
        <w:t>三、考试内容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（一）中国美术史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第一章 石器时代的美术</w:t>
      </w:r>
    </w:p>
    <w:p>
      <w:pPr>
        <w:spacing w:line="360" w:lineRule="auto"/>
        <w:ind w:left="958" w:leftChars="342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重点：新石器时代的绘画</w:t>
      </w:r>
    </w:p>
    <w:p>
      <w:pPr>
        <w:numPr>
          <w:ilvl w:val="0"/>
          <w:numId w:val="1"/>
        </w:numPr>
        <w:spacing w:line="360" w:lineRule="auto"/>
        <w:ind w:left="959" w:leftChars="228" w:hanging="480" w:hanging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夏商周美术</w:t>
      </w:r>
    </w:p>
    <w:p>
      <w:pPr>
        <w:spacing w:line="360" w:lineRule="auto"/>
        <w:ind w:left="59" w:leftChars="28"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重点：1.先秦青铜器；2.青铜雕塑、石雕和玉雕；3.壁画、帛画和工艺装饰绘画。</w:t>
      </w:r>
    </w:p>
    <w:p>
      <w:pPr>
        <w:spacing w:line="360" w:lineRule="auto"/>
        <w:ind w:left="959" w:leftChars="228" w:hanging="480" w:hanging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第三章 秦汉美术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重点：1.陶塑、石雕和玉雕；2.帛画、宫廷壁画、墓室壁画和工艺装饰性绘画；3.汉代画像石与画像砖。</w:t>
      </w:r>
    </w:p>
    <w:p>
      <w:pPr>
        <w:spacing w:line="360" w:lineRule="auto"/>
        <w:ind w:left="959" w:leftChars="228" w:hanging="480" w:hanging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第四章 三国两晋南北朝美术</w:t>
      </w:r>
    </w:p>
    <w:p>
      <w:pPr>
        <w:spacing w:line="360" w:lineRule="auto"/>
        <w:ind w:left="958" w:leftChars="342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重点：1.绘画；2.雕塑；3.砖石画像；4.书法。</w:t>
      </w:r>
    </w:p>
    <w:p>
      <w:pPr>
        <w:spacing w:line="360" w:lineRule="auto"/>
        <w:ind w:left="959" w:leftChars="228" w:hanging="480" w:hanging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第五章 隋唐五代美术</w:t>
      </w:r>
    </w:p>
    <w:p>
      <w:pPr>
        <w:spacing w:line="360" w:lineRule="auto"/>
        <w:ind w:firstLine="720" w:firstLineChars="3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重点：1.墓室、石窟和寺观壁画；2.画家和传世作品；3.绘画史论著；4.陵墓、石窟和寺观雕塑。</w:t>
      </w:r>
    </w:p>
    <w:p>
      <w:pPr>
        <w:numPr>
          <w:ilvl w:val="0"/>
          <w:numId w:val="2"/>
        </w:numPr>
        <w:spacing w:line="360" w:lineRule="auto"/>
        <w:ind w:left="719" w:leftChars="228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宋辽金元美术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重点：1.画家和传世作品；2.壁画和版画；3.画学论著；4.宋、辽、金、元书法；5.建筑与雕塑；6.工艺美术。</w:t>
      </w:r>
    </w:p>
    <w:p>
      <w:pPr>
        <w:spacing w:line="360" w:lineRule="auto"/>
        <w:ind w:left="719" w:leftChars="228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第七章 明清美术</w:t>
      </w:r>
    </w:p>
    <w:p>
      <w:pPr>
        <w:spacing w:line="360" w:lineRule="auto"/>
        <w:ind w:left="719" w:leftChars="228" w:hanging="240" w:hangingChars="1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重点：1.绘画；2.书法；3.工艺美术。</w:t>
      </w:r>
    </w:p>
    <w:p>
      <w:pPr>
        <w:spacing w:line="360" w:lineRule="auto"/>
        <w:ind w:left="719" w:leftChars="228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第八章 近现代美术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重点：1.中国画；2.西画；2.版画、连环画、漫画及年画；3.美术领域的思想论争。</w:t>
      </w:r>
    </w:p>
    <w:p>
      <w:pPr>
        <w:spacing w:line="360" w:lineRule="auto"/>
        <w:ind w:left="720" w:leftChars="228" w:hanging="241" w:hangingChars="100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（二）外国美术史</w:t>
      </w:r>
    </w:p>
    <w:p>
      <w:pPr>
        <w:spacing w:line="360" w:lineRule="auto"/>
        <w:ind w:left="719" w:leftChars="228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第一章 原始、古代美术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重点：1.原始美术；2.古代两河流域地区美术；3.古代埃及美术；4爱琴美术、古代希腊美术；5古代罗马美术。</w:t>
      </w:r>
    </w:p>
    <w:p>
      <w:pPr>
        <w:numPr>
          <w:ilvl w:val="0"/>
          <w:numId w:val="1"/>
        </w:numPr>
        <w:spacing w:line="360" w:lineRule="auto"/>
        <w:ind w:left="959" w:leftChars="228" w:hanging="480" w:hanging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欧洲中世纪美术 </w:t>
      </w:r>
    </w:p>
    <w:p>
      <w:pPr>
        <w:spacing w:line="360" w:lineRule="auto"/>
        <w:ind w:left="59" w:leftChars="28"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重点：1.早期基督教美术；2.拜占庭美术3.蛮族艺术和加洛林文艺复兴</w:t>
      </w:r>
    </w:p>
    <w:p>
      <w:pPr>
        <w:spacing w:line="360" w:lineRule="auto"/>
        <w:ind w:left="59" w:leftChars="28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4.罗马式美术；5.哥特式美术。</w:t>
      </w:r>
    </w:p>
    <w:p>
      <w:pPr>
        <w:spacing w:line="360" w:lineRule="auto"/>
        <w:ind w:left="719" w:leftChars="228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第三章 欧洲文艺复兴时期美术 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重点：1.意大利文艺复兴时期美术；2.尼德兰文艺复兴时期美术3.德国文艺复兴时期美术4.西班牙文艺复兴时期美术；5.法国文艺复兴时期美术。</w:t>
      </w:r>
    </w:p>
    <w:p>
      <w:pPr>
        <w:numPr>
          <w:ilvl w:val="0"/>
          <w:numId w:val="1"/>
        </w:numPr>
        <w:spacing w:line="360" w:lineRule="auto"/>
        <w:ind w:left="959" w:leftChars="228" w:hanging="480" w:hanging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17、18世纪欧洲美术 </w:t>
      </w:r>
    </w:p>
    <w:p>
      <w:pPr>
        <w:spacing w:line="360" w:lineRule="auto"/>
        <w:ind w:left="59" w:leftChars="28"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重点：1.17、18世纪意大利美术；2.17世纪佛兰德斯美术；3.17世纪荷兰美术；4.17、18世纪西班牙美术。</w:t>
      </w:r>
    </w:p>
    <w:p>
      <w:pPr>
        <w:numPr>
          <w:ilvl w:val="0"/>
          <w:numId w:val="1"/>
        </w:numPr>
        <w:spacing w:line="360" w:lineRule="auto"/>
        <w:ind w:left="959" w:leftChars="228" w:hanging="480" w:hanging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19世纪欧洲及美国美术 </w:t>
      </w:r>
    </w:p>
    <w:p>
      <w:pPr>
        <w:spacing w:line="360" w:lineRule="auto"/>
        <w:ind w:left="59" w:leftChars="28"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法国新古典美术；2.法国浪漫主义美术；3.法国批判现实主义美术；4.法国印象主义、新印象主义和后印象主义美术；5.18、19世纪英国美术；6.19世纪美国美术；7.18、19世纪俄罗斯美术；8.19世纪东欧诸国美术。</w:t>
      </w:r>
    </w:p>
    <w:p>
      <w:pPr>
        <w:spacing w:line="360" w:lineRule="auto"/>
        <w:ind w:left="719" w:leftChars="228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第六章 20世纪美术 </w:t>
      </w:r>
    </w:p>
    <w:p>
      <w:pPr>
        <w:spacing w:line="360" w:lineRule="auto"/>
        <w:ind w:left="719" w:leftChars="228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重点：1.西方现代美术；2.苏联美术。</w:t>
      </w:r>
    </w:p>
    <w:p>
      <w:pPr>
        <w:spacing w:line="360" w:lineRule="auto"/>
        <w:ind w:left="719" w:leftChars="228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第七章 亚洲美术 </w:t>
      </w:r>
    </w:p>
    <w:p>
      <w:pPr>
        <w:spacing w:line="360" w:lineRule="auto"/>
        <w:ind w:left="719" w:leftChars="228" w:hanging="240" w:hangingChars="100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重点：1.波斯美术；2.印度美术；3.日本美术。</w:t>
      </w:r>
    </w:p>
    <w:p>
      <w:pPr>
        <w:numPr>
          <w:ilvl w:val="0"/>
          <w:numId w:val="3"/>
        </w:numPr>
        <w:spacing w:line="360" w:lineRule="auto"/>
        <w:ind w:left="720" w:leftChars="228" w:hanging="241" w:hangingChars="100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设计学概论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第一章 设计学的研究范围及现状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重点：1.设计学的研究范围；2.设计学研究现状。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设计的多重特征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重点：1.设计的艺术特征；2.设计的科技特征；3.设计的经济性质。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设计的源流一（中国部分）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重点：封建社会时期设计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1.设计源流之二（西方部分）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重点：1.设计与工业革命；2.现代设计运动；3.西方当代设计发展现状。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设计的类型</w:t>
      </w:r>
    </w:p>
    <w:p>
      <w:pPr>
        <w:spacing w:line="360" w:lineRule="auto"/>
        <w:ind w:left="420" w:left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重点：1.视觉传达设计；2.产品设计；3.环境设计。</w:t>
      </w:r>
    </w:p>
    <w:p>
      <w:pPr>
        <w:spacing w:line="360" w:lineRule="auto"/>
        <w:ind w:left="420" w:left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第六章：设计师</w:t>
      </w:r>
    </w:p>
    <w:p>
      <w:pPr>
        <w:spacing w:line="360" w:lineRule="auto"/>
        <w:ind w:left="420" w:left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重点：1.设计师的知识技能要求；2.设计师的社会责任。</w:t>
      </w:r>
    </w:p>
    <w:p>
      <w:pPr>
        <w:spacing w:line="360" w:lineRule="auto"/>
        <w:ind w:left="420" w:left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第七章：设计批评</w:t>
      </w:r>
    </w:p>
    <w:p>
      <w:pPr>
        <w:spacing w:line="360" w:lineRule="auto"/>
        <w:ind w:left="420" w:left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重点：1.设计批评的标准；2.设计批评的方式；3.设计批评的理论。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四、参考书目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1.《中国美术简史》，中央美术学院美术史系中国美术史教研室编著，中国青年出版社，2010年。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2.《外国美术简史》，中央美术学院人文学院美术史系外国美术史教研室编著，中国青年出版社，2014年。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3.《设计学概论》，尹定邦编著，文化部全国高等艺术教育“九五”规划重点教材，湖南科学技术出版社，2003年。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rPr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8CB2F3"/>
    <w:multiLevelType w:val="singleLevel"/>
    <w:tmpl w:val="978CB2F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CA2A24B"/>
    <w:multiLevelType w:val="singleLevel"/>
    <w:tmpl w:val="CCA2A24B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334FCF28"/>
    <w:multiLevelType w:val="singleLevel"/>
    <w:tmpl w:val="334FCF28"/>
    <w:lvl w:ilvl="0" w:tentative="0">
      <w:start w:val="6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7F3F1877"/>
    <w:multiLevelType w:val="singleLevel"/>
    <w:tmpl w:val="7F3F1877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OTg1ZmViZGY1NDVkY2I5YzBhNTgzZmQ3MjgxMDIifQ=="/>
  </w:docVars>
  <w:rsids>
    <w:rsidRoot w:val="00DD5DDF"/>
    <w:rsid w:val="000A5871"/>
    <w:rsid w:val="0025787B"/>
    <w:rsid w:val="003D16E9"/>
    <w:rsid w:val="00436648"/>
    <w:rsid w:val="00767DB6"/>
    <w:rsid w:val="00815457"/>
    <w:rsid w:val="009D39DA"/>
    <w:rsid w:val="00AB1F89"/>
    <w:rsid w:val="00D9704C"/>
    <w:rsid w:val="00DD5DDF"/>
    <w:rsid w:val="00F94A2A"/>
    <w:rsid w:val="080826E7"/>
    <w:rsid w:val="081D63AC"/>
    <w:rsid w:val="09413C59"/>
    <w:rsid w:val="096C46F9"/>
    <w:rsid w:val="0AFB3F4C"/>
    <w:rsid w:val="105E6AF0"/>
    <w:rsid w:val="10A0550E"/>
    <w:rsid w:val="1279625B"/>
    <w:rsid w:val="13D13CE4"/>
    <w:rsid w:val="16F75839"/>
    <w:rsid w:val="17DF3498"/>
    <w:rsid w:val="19B40D59"/>
    <w:rsid w:val="1EED4F9D"/>
    <w:rsid w:val="2055230A"/>
    <w:rsid w:val="2B111AEE"/>
    <w:rsid w:val="31512679"/>
    <w:rsid w:val="32CD2697"/>
    <w:rsid w:val="44567F8C"/>
    <w:rsid w:val="51460B6B"/>
    <w:rsid w:val="5B907B17"/>
    <w:rsid w:val="5D140FCE"/>
    <w:rsid w:val="5D2B1CEC"/>
    <w:rsid w:val="5D7A447C"/>
    <w:rsid w:val="679B6A8B"/>
    <w:rsid w:val="695F75C0"/>
    <w:rsid w:val="787F7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ind w:right="-421" w:rightChars="-209"/>
      <w:jc w:val="left"/>
    </w:pPr>
    <w:rPr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"/>
    <w:basedOn w:val="1"/>
    <w:link w:val="6"/>
    <w:uiPriority w:val="0"/>
    <w:rPr>
      <w:rFonts w:ascii="Tahoma" w:hAnsi="Tahoma"/>
      <w:sz w:val="24"/>
      <w:szCs w:val="20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nwnu</Company>
  <Pages>4</Pages>
  <Words>245</Words>
  <Characters>1399</Characters>
  <Lines>11</Lines>
  <Paragraphs>3</Paragraphs>
  <TotalTime>0</TotalTime>
  <ScaleCrop>false</ScaleCrop>
  <LinksUpToDate>false</LinksUpToDate>
  <CharactersWithSpaces>1641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2013-08-27T01:32:00Z</dcterms:created>
  <dc:creator>lancer</dc:creator>
  <cp:lastModifiedBy>vertesyuan</cp:lastModifiedBy>
  <cp:lastPrinted>2021-07-08T08:46:00Z</cp:lastPrinted>
  <dcterms:modified xsi:type="dcterms:W3CDTF">2022-09-08T07:11:44Z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52F15B962DDA46F6A1FD21E4B46B93FA</vt:lpwstr>
  </property>
</Properties>
</file>