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650" w:firstLineChars="1100"/>
        <w:jc w:val="left"/>
        <w:rPr>
          <w:rFonts w:asci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法</w:t>
      </w:r>
      <w:r>
        <w:rPr>
          <w:rFonts w:ascii="宋体" w:hAnsi="宋体"/>
          <w:b/>
          <w:sz w:val="24"/>
          <w:szCs w:val="24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学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课程编号：</w:t>
      </w:r>
      <w:r>
        <w:rPr>
          <w:rFonts w:ascii="宋体" w:hAnsi="宋体"/>
          <w:b/>
          <w:sz w:val="24"/>
          <w:szCs w:val="24"/>
        </w:rPr>
        <w:t xml:space="preserve">617  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课程名称：法学综合一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一、考试总体要求</w:t>
      </w:r>
      <w:r>
        <w:rPr>
          <w:b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主要考查考生对刑法学、宪法学、行政法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学基础理论和基本知识的掌握程度。首先，要求考生全面、系统地掌握刑法的基本概念，理解刑法学的基本理论，熟悉刑法主要条文及其相关司法解释的内容，形塑一定的认知方法，进而考查学生法理分析能力和法律实际问题的解决能力。其次，要求考生了解宪法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的基本概念和特征，理解宪法、行政法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的基本原则、制度与规则，以及运用法学知识、法条规定分析问题、解决问题的能力。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二、考试内容及比重</w:t>
      </w:r>
      <w:r>
        <w:rPr>
          <w:b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刑法学</w:t>
      </w:r>
      <w:r>
        <w:rPr>
          <w:rFonts w:ascii="宋体" w:hAnsi="宋体" w:cs="宋体"/>
          <w:kern w:val="0"/>
          <w:szCs w:val="21"/>
        </w:rPr>
        <w:t>50%</w:t>
      </w:r>
      <w:r>
        <w:rPr>
          <w:rFonts w:hint="eastAsia" w:ascii="宋体" w:hAnsi="宋体" w:cs="宋体"/>
          <w:kern w:val="0"/>
          <w:szCs w:val="21"/>
        </w:rPr>
        <w:t>、宪法学、行政法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 xml:space="preserve">50% 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三、题型及分值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概念题</w:t>
      </w:r>
      <w:r>
        <w:rPr>
          <w:rFonts w:ascii="宋体" w:hAnsi="宋体" w:cs="宋体"/>
          <w:kern w:val="0"/>
          <w:szCs w:val="21"/>
        </w:rPr>
        <w:t xml:space="preserve"> 20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简答题</w:t>
      </w:r>
      <w:r>
        <w:rPr>
          <w:rFonts w:ascii="宋体" w:hAnsi="宋体" w:cs="宋体"/>
          <w:kern w:val="0"/>
          <w:szCs w:val="21"/>
        </w:rPr>
        <w:t xml:space="preserve"> 40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辨析题</w:t>
      </w:r>
      <w:r>
        <w:rPr>
          <w:rFonts w:ascii="宋体" w:hAnsi="宋体" w:cs="宋体"/>
          <w:kern w:val="0"/>
          <w:szCs w:val="21"/>
        </w:rPr>
        <w:t xml:space="preserve"> 30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</w:t>
      </w:r>
      <w:r>
        <w:rPr>
          <w:rFonts w:hint="eastAsia" w:ascii="宋体" w:hAnsi="宋体" w:cs="宋体"/>
          <w:kern w:val="0"/>
          <w:szCs w:val="21"/>
        </w:rPr>
        <w:t>论述题</w:t>
      </w:r>
      <w:r>
        <w:rPr>
          <w:rFonts w:ascii="宋体" w:hAnsi="宋体" w:cs="宋体"/>
          <w:kern w:val="0"/>
          <w:szCs w:val="21"/>
        </w:rPr>
        <w:t xml:space="preserve"> 30</w:t>
      </w:r>
      <w:r>
        <w:rPr>
          <w:rFonts w:hint="eastAsia" w:ascii="宋体" w:hAnsi="宋体" w:cs="宋体"/>
          <w:kern w:val="0"/>
          <w:szCs w:val="21"/>
        </w:rPr>
        <w:t>分；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5.</w:t>
      </w:r>
      <w:r>
        <w:rPr>
          <w:rFonts w:hint="eastAsia" w:ascii="宋体" w:hAnsi="宋体" w:cs="宋体"/>
          <w:kern w:val="0"/>
          <w:szCs w:val="21"/>
        </w:rPr>
        <w:t>案例分析题</w:t>
      </w:r>
      <w:r>
        <w:rPr>
          <w:rFonts w:ascii="宋体" w:hAnsi="宋体" w:cs="宋体"/>
          <w:kern w:val="0"/>
          <w:szCs w:val="21"/>
        </w:rPr>
        <w:t>30</w:t>
      </w:r>
      <w:r>
        <w:rPr>
          <w:rFonts w:hint="eastAsia" w:ascii="宋体" w:hAnsi="宋体" w:cs="宋体"/>
          <w:kern w:val="0"/>
          <w:szCs w:val="21"/>
        </w:rPr>
        <w:t>分。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四、考试形式及时间</w:t>
      </w:r>
      <w:r>
        <w:rPr>
          <w:b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考试形式：笔试；考试时间：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小时。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五、主要参考教材</w:t>
      </w:r>
      <w:r>
        <w:rPr>
          <w:b/>
          <w:bCs/>
          <w:sz w:val="21"/>
          <w:szCs w:val="21"/>
        </w:rPr>
        <w:t xml:space="preserve"> 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贾宇</w:t>
      </w:r>
      <w:r>
        <w:rPr>
          <w:rFonts w:hint="eastAsia" w:ascii="宋体" w:hAnsi="宋体" w:cs="宋体"/>
          <w:kern w:val="0"/>
          <w:szCs w:val="21"/>
        </w:rPr>
        <w:t>主编，《刑法学》，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高等教育</w:t>
      </w:r>
      <w:r>
        <w:rPr>
          <w:rFonts w:hint="eastAsia" w:ascii="宋体" w:hAnsi="宋体" w:cs="宋体"/>
          <w:kern w:val="0"/>
          <w:szCs w:val="21"/>
        </w:rPr>
        <w:t>出版社</w:t>
      </w:r>
      <w:r>
        <w:rPr>
          <w:rFonts w:hint="eastAsia" w:ascii="宋体" w:hAnsi="宋体" w:cs="宋体"/>
          <w:kern w:val="0"/>
          <w:szCs w:val="21"/>
          <w:lang w:eastAsia="zh-Hans"/>
        </w:rPr>
        <w:t>，</w:t>
      </w:r>
      <w:r>
        <w:rPr>
          <w:rFonts w:hint="default" w:ascii="宋体" w:hAnsi="宋体" w:cs="宋体"/>
          <w:kern w:val="0"/>
          <w:szCs w:val="21"/>
        </w:rPr>
        <w:t>2019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．许崇德、韩大元、李林编写组，《宪法学》，高等教育出版社</w:t>
      </w:r>
      <w:r>
        <w:rPr>
          <w:rFonts w:hint="eastAsia" w:ascii="宋体" w:hAnsi="宋体" w:cs="宋体"/>
          <w:kern w:val="0"/>
          <w:szCs w:val="21"/>
          <w:lang w:eastAsia="zh-Hans"/>
        </w:rPr>
        <w:t>、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人民出版社</w:t>
      </w:r>
      <w:r>
        <w:rPr>
          <w:rFonts w:ascii="宋体" w:hAnsi="宋体" w:cs="宋体"/>
          <w:kern w:val="0"/>
          <w:szCs w:val="21"/>
        </w:rPr>
        <w:t>,2011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应松年、姜明安、马怀德编写组，《行政法与行政诉讼法学》（第二版），高等教育出版社</w:t>
      </w:r>
      <w:r>
        <w:rPr>
          <w:rFonts w:ascii="宋体" w:hAnsi="宋体" w:cs="宋体"/>
          <w:kern w:val="0"/>
          <w:szCs w:val="21"/>
        </w:rPr>
        <w:t>,2018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4"/>
    <w:rsid w:val="00023878"/>
    <w:rsid w:val="0002512D"/>
    <w:rsid w:val="000A23D1"/>
    <w:rsid w:val="00101818"/>
    <w:rsid w:val="002036C6"/>
    <w:rsid w:val="0021143D"/>
    <w:rsid w:val="00224FF5"/>
    <w:rsid w:val="002609E1"/>
    <w:rsid w:val="00372331"/>
    <w:rsid w:val="003755EB"/>
    <w:rsid w:val="00405692"/>
    <w:rsid w:val="00595588"/>
    <w:rsid w:val="005F4379"/>
    <w:rsid w:val="006005FA"/>
    <w:rsid w:val="00676695"/>
    <w:rsid w:val="00685276"/>
    <w:rsid w:val="007470D0"/>
    <w:rsid w:val="00770238"/>
    <w:rsid w:val="0082436F"/>
    <w:rsid w:val="00874D83"/>
    <w:rsid w:val="008E59A6"/>
    <w:rsid w:val="00967549"/>
    <w:rsid w:val="00B3626B"/>
    <w:rsid w:val="00B5493E"/>
    <w:rsid w:val="00C11344"/>
    <w:rsid w:val="00C471A7"/>
    <w:rsid w:val="00DA2C40"/>
    <w:rsid w:val="00EA3A30"/>
    <w:rsid w:val="00EE7D2E"/>
    <w:rsid w:val="00F44760"/>
    <w:rsid w:val="00F626B4"/>
    <w:rsid w:val="0E604914"/>
    <w:rsid w:val="108F3B8A"/>
    <w:rsid w:val="17266200"/>
    <w:rsid w:val="18351D04"/>
    <w:rsid w:val="2C3D069D"/>
    <w:rsid w:val="34D41718"/>
    <w:rsid w:val="37455FCE"/>
    <w:rsid w:val="37947BE8"/>
    <w:rsid w:val="3AFA08BE"/>
    <w:rsid w:val="3B561A02"/>
    <w:rsid w:val="3E4F28E2"/>
    <w:rsid w:val="40E25A3D"/>
    <w:rsid w:val="463B1855"/>
    <w:rsid w:val="4FE52E77"/>
    <w:rsid w:val="55875AD0"/>
    <w:rsid w:val="5FE55FF2"/>
    <w:rsid w:val="614C190F"/>
    <w:rsid w:val="62060AEE"/>
    <w:rsid w:val="67281A31"/>
    <w:rsid w:val="6A0632AA"/>
    <w:rsid w:val="6B0955C9"/>
    <w:rsid w:val="6D292CA3"/>
    <w:rsid w:val="6DC26452"/>
    <w:rsid w:val="715B5000"/>
    <w:rsid w:val="7171598D"/>
    <w:rsid w:val="718B3271"/>
    <w:rsid w:val="75B457E6"/>
    <w:rsid w:val="77295A6D"/>
    <w:rsid w:val="7A4E5680"/>
    <w:rsid w:val="7D213772"/>
    <w:rsid w:val="7FFE8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2019-06-27T00:50:00Z</dcterms:created>
  <dc:creator>BigD</dc:creator>
  <cp:lastModifiedBy>vertesyuan</cp:lastModifiedBy>
  <dcterms:modified xsi:type="dcterms:W3CDTF">2022-09-13T07:54:19Z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ADF7CCCB49794BA6812D4023B8343FF5</vt:lpwstr>
  </property>
</Properties>
</file>