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440《新闻与传播专业基础》考试内容范围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一、考试的总体要求 </w:t>
      </w:r>
    </w:p>
    <w:p>
      <w:pPr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《新闻与传播专业基础》是新闻与传播硕士（MJC）专业学位研究生入学考试的科目之一。考试主要</w:t>
      </w:r>
      <w:r>
        <w:rPr>
          <w:rFonts w:ascii="宋体" w:hAnsi="宋体"/>
          <w:color w:val="000000"/>
          <w:sz w:val="24"/>
        </w:rPr>
        <w:t>测试考生对</w:t>
      </w:r>
      <w:r>
        <w:rPr>
          <w:rFonts w:hint="eastAsia" w:ascii="宋体" w:hAnsi="宋体"/>
          <w:color w:val="000000"/>
          <w:sz w:val="24"/>
        </w:rPr>
        <w:t>新闻传播专业</w:t>
      </w:r>
      <w:r>
        <w:rPr>
          <w:rFonts w:ascii="宋体" w:hAnsi="宋体"/>
          <w:color w:val="000000"/>
          <w:sz w:val="24"/>
        </w:rPr>
        <w:t>的基本概念、基础知识</w:t>
      </w:r>
      <w:r>
        <w:rPr>
          <w:rFonts w:hint="eastAsia" w:ascii="宋体" w:hAnsi="宋体"/>
          <w:color w:val="000000"/>
          <w:sz w:val="24"/>
        </w:rPr>
        <w:t>、基础理论、基本技能</w:t>
      </w:r>
      <w:r>
        <w:rPr>
          <w:rFonts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掌握情况和运用能力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主要考察内容为：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1.中外新闻史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2.新闻理论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3.新闻业务（包含新闻采访、新闻写作、新闻编辑、新闻评论）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二、试卷类型及试题比例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1.本科目满分</w:t>
      </w:r>
      <w:r>
        <w:rPr>
          <w:rFonts w:ascii="宋体" w:hAnsi="宋体"/>
          <w:color w:val="000000"/>
          <w:sz w:val="24"/>
        </w:rPr>
        <w:t>150</w:t>
      </w:r>
      <w:r>
        <w:rPr>
          <w:rFonts w:hint="eastAsia" w:ascii="宋体" w:hAnsi="宋体"/>
          <w:color w:val="000000"/>
          <w:sz w:val="24"/>
        </w:rPr>
        <w:t>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2.考察内容比例：中外新闻史及新闻理论40%，新闻业务60%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3.考试题型及比例：名词解释10%，简答题20%，论述题30%，写作题40%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三、考试形式及时间</w:t>
      </w:r>
    </w:p>
    <w:p>
      <w:pPr>
        <w:spacing w:line="360" w:lineRule="auto"/>
        <w:ind w:firstLine="523" w:firstLineChars="218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考试形式：</w:t>
      </w:r>
      <w:r>
        <w:rPr>
          <w:rFonts w:hint="eastAsia" w:ascii="宋体" w:hAnsi="宋体"/>
          <w:color w:val="000000"/>
          <w:sz w:val="24"/>
        </w:rPr>
        <w:t>书面笔答形式，闭卷</w:t>
      </w:r>
    </w:p>
    <w:p>
      <w:pPr>
        <w:spacing w:line="360" w:lineRule="auto"/>
        <w:ind w:firstLine="523" w:firstLineChars="218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>考试时间：3 小时</w:t>
      </w:r>
    </w:p>
    <w:p>
      <w:pPr>
        <w:spacing w:line="360" w:lineRule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四、主要参考书目</w:t>
      </w:r>
      <w:r>
        <w:rPr>
          <w:rFonts w:hint="eastAsia" w:ascii="宋体" w:hAnsi="宋体"/>
          <w:color w:val="000000"/>
          <w:kern w:val="0"/>
          <w:sz w:val="24"/>
        </w:rPr>
        <w:t>（*为重点参考书目）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ascii="宋体" w:hAnsi="宋体" w:eastAsia="宋体" w:cs="Times New Roman"/>
          <w:color w:val="000000"/>
          <w:sz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</w:rPr>
        <w:t>.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方汉奇：《中国新闻传播史》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第三版）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，中国人民大学出版社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2014年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程曼丽：《外国新闻传播史导论》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第二版）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，复旦大学出版社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2007年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3.李良荣：《新闻学概论》（第七版），复旦大学出版社，2021年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instrText xml:space="preserve"> HYPERLINK "http://search.dangdang.com/?key2=%D0%C2%CE%C5%B2%C9%B7%C3%D3%EB%D0%B4%D7%F7&amp;medium=01&amp;category_path=01.00.00.00.00.00" \t "http://product.dangdang.com/_blank" </w:instrTex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separate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新闻采访与写作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end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编写组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：《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新闻采访与写作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》，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instrText xml:space="preserve"> HYPERLINK "http://search.dangdang.com/?key3=%B8%DF%B5%C8%BD%CC%D3%FD%B3%F6%B0%E6%C9%E7&amp;medium=01&amp;category_path=01.00.00.00.00.00" \t "http://product.dangdang.com/_blank" </w:instrTex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separate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高等教育出版社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，2019年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</w:rPr>
        <w:t>.杜波：《实用报纸编辑》，清华大学出版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社，2014年。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6.丁法章：《</w:t>
      </w:r>
      <w:bookmarkStart w:id="0" w:name="itemlist-title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instrText xml:space="preserve"> HYPERLINK "http://product.dangdang.com/29352783.html" \o " 当代新闻评论教程（第五版）（复旦博学·新闻与传播学系列（新世纪版）） " \t "http://search.dangdang.com/_blank" </w:instrTex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当代新闻评论教程</w:t>
      </w:r>
      <w:bookmarkEnd w:id="0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》（第五版），复旦大学出版社，2012年</w:t>
      </w:r>
    </w:p>
    <w:p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zN2QzM2IzZDkyYzBkYjUyMmIyYWY5YmM2MDcifQ=="/>
  </w:docVars>
  <w:rsids>
    <w:rsidRoot w:val="00172A27"/>
    <w:rsid w:val="005D4492"/>
    <w:rsid w:val="00BF4B21"/>
    <w:rsid w:val="00E80189"/>
    <w:rsid w:val="00FF062C"/>
    <w:rsid w:val="28D47DB7"/>
    <w:rsid w:val="4A364343"/>
    <w:rsid w:val="4D741851"/>
    <w:rsid w:val="508B0A75"/>
    <w:rsid w:val="55284354"/>
    <w:rsid w:val="55DF6E3C"/>
    <w:rsid w:val="69956513"/>
    <w:rsid w:val="6B1B0B82"/>
    <w:rsid w:val="7C326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1A66B3"/>
      <w:u w:val="none"/>
    </w:rPr>
  </w:style>
  <w:style w:type="character" w:customStyle="1" w:styleId="10">
    <w:name w:val="cl_first tl"/>
    <w:basedOn w:val="7"/>
    <w:uiPriority w:val="0"/>
  </w:style>
  <w:style w:type="paragraph" w:customStyle="1" w:styleId="11">
    <w:name w:val="reader-word-layer reader-word-s5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5-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kexing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2014-07-11T07:12:00Z</dcterms:created>
  <dc:creator>COMMON</dc:creator>
  <cp:lastModifiedBy>vertesyuan</cp:lastModifiedBy>
  <cp:lastPrinted>2014-07-11T00:54:00Z</cp:lastPrinted>
  <dcterms:modified xsi:type="dcterms:W3CDTF">2022-09-13T07:53:42Z</dcterms:modified>
  <dc:title>科目：新闻传播理论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019BAD8A137C457CB72CE40A2239BB23</vt:lpwstr>
  </property>
</Properties>
</file>