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color w:val="000000"/>
          <w:sz w:val="32"/>
          <w:szCs w:val="32"/>
        </w:rPr>
      </w:pPr>
      <w:bookmarkStart w:id="1" w:name="_GoBack"/>
      <w:bookmarkEnd w:id="1"/>
      <w:r>
        <w:rPr>
          <w:rFonts w:hint="eastAsia" w:ascii="仿宋" w:hAnsi="仿宋" w:eastAsia="仿宋" w:cs="仿宋"/>
          <w:b/>
          <w:bCs/>
          <w:color w:val="000000"/>
          <w:sz w:val="32"/>
          <w:szCs w:val="32"/>
        </w:rPr>
        <w:t>海南师范大学全国硕士研究生招生自命题考试大纲</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考试科目代码：</w:t>
      </w:r>
      <w:r>
        <w:rPr>
          <w:rFonts w:hint="eastAsia" w:ascii="仿宋" w:hAnsi="仿宋" w:eastAsia="仿宋" w:cs="仿宋"/>
          <w:color w:val="000000"/>
          <w:sz w:val="28"/>
          <w:szCs w:val="28"/>
          <w:lang w:val="en-US" w:eastAsia="zh-CN"/>
        </w:rPr>
        <w:t>无</w:t>
      </w:r>
      <w:r>
        <w:rPr>
          <w:rFonts w:hint="eastAsia" w:ascii="仿宋" w:hAnsi="仿宋" w:eastAsia="仿宋" w:cs="仿宋"/>
          <w:color w:val="000000"/>
          <w:sz w:val="28"/>
          <w:szCs w:val="28"/>
        </w:rPr>
        <w:t xml:space="preserve">           考试科目名称：中学地理教学论</w:t>
      </w:r>
    </w:p>
    <w:p>
      <w:pPr>
        <w:rPr>
          <w:rFonts w:ascii="仿宋" w:hAnsi="仿宋" w:eastAsia="仿宋" w:cs="仿宋"/>
          <w:sz w:val="28"/>
          <w:szCs w:val="28"/>
        </w:rPr>
      </w:pPr>
      <w:r>
        <w:rPr>
          <w:rFonts w:ascii="宋体" w:hAnsi="宋体"/>
          <w:szCs w:val="21"/>
        </w:rPr>
        <w:t>﹡﹡﹡﹡﹡﹡﹡﹡﹡﹡﹡﹡﹡﹡﹡﹡﹡﹡﹡﹡﹡﹡﹡﹡﹡﹡﹡﹡﹡﹡﹡﹡﹡﹡﹡﹡﹡﹡﹡</w:t>
      </w:r>
    </w:p>
    <w:p>
      <w:pPr>
        <w:ind w:firstLine="560" w:firstLineChars="200"/>
        <w:rPr>
          <w:rFonts w:ascii="仿宋" w:hAnsi="仿宋" w:eastAsia="仿宋" w:cs="仿宋"/>
          <w:sz w:val="28"/>
          <w:szCs w:val="28"/>
        </w:rPr>
      </w:pPr>
      <w:r>
        <w:rPr>
          <w:rFonts w:hint="eastAsia" w:ascii="仿宋" w:hAnsi="仿宋" w:eastAsia="仿宋" w:cs="仿宋"/>
          <w:sz w:val="28"/>
          <w:szCs w:val="28"/>
        </w:rPr>
        <w:t>一、考试形式与试卷结构</w:t>
      </w:r>
    </w:p>
    <w:p>
      <w:pPr>
        <w:ind w:firstLine="560" w:firstLineChars="200"/>
        <w:rPr>
          <w:rFonts w:ascii="仿宋" w:hAnsi="仿宋" w:eastAsia="仿宋" w:cs="仿宋"/>
          <w:sz w:val="28"/>
          <w:szCs w:val="28"/>
        </w:rPr>
      </w:pPr>
      <w:r>
        <w:rPr>
          <w:rFonts w:hint="eastAsia" w:ascii="仿宋" w:hAnsi="仿宋" w:eastAsia="仿宋" w:cs="仿宋"/>
          <w:sz w:val="28"/>
          <w:szCs w:val="28"/>
        </w:rPr>
        <w:t>（一）试卷成绩及考试时间</w:t>
      </w:r>
    </w:p>
    <w:p>
      <w:pPr>
        <w:ind w:firstLine="560" w:firstLineChars="200"/>
        <w:rPr>
          <w:rFonts w:ascii="仿宋" w:hAnsi="仿宋" w:eastAsia="仿宋" w:cs="仿宋"/>
          <w:sz w:val="28"/>
          <w:szCs w:val="28"/>
        </w:rPr>
      </w:pPr>
      <w:r>
        <w:rPr>
          <w:rFonts w:hint="eastAsia" w:ascii="仿宋" w:hAnsi="仿宋" w:eastAsia="仿宋" w:cs="仿宋"/>
          <w:sz w:val="28"/>
          <w:szCs w:val="28"/>
        </w:rPr>
        <w:t>本试卷满分为100分，考试时间为120分钟。</w:t>
      </w:r>
    </w:p>
    <w:p>
      <w:pPr>
        <w:ind w:firstLine="560" w:firstLineChars="200"/>
        <w:rPr>
          <w:rFonts w:ascii="仿宋" w:hAnsi="仿宋" w:eastAsia="仿宋" w:cs="仿宋"/>
          <w:sz w:val="28"/>
          <w:szCs w:val="28"/>
        </w:rPr>
      </w:pPr>
      <w:r>
        <w:rPr>
          <w:rFonts w:hint="eastAsia" w:ascii="仿宋" w:hAnsi="仿宋" w:eastAsia="仿宋" w:cs="仿宋"/>
          <w:sz w:val="28"/>
          <w:szCs w:val="28"/>
        </w:rPr>
        <w:t>（二）答题方式</w:t>
      </w:r>
    </w:p>
    <w:p>
      <w:pPr>
        <w:ind w:firstLine="560" w:firstLineChars="200"/>
        <w:rPr>
          <w:rFonts w:ascii="仿宋" w:hAnsi="仿宋" w:eastAsia="仿宋" w:cs="仿宋"/>
          <w:sz w:val="28"/>
          <w:szCs w:val="28"/>
        </w:rPr>
      </w:pPr>
      <w:r>
        <w:rPr>
          <w:rFonts w:hint="eastAsia" w:ascii="仿宋" w:hAnsi="仿宋" w:eastAsia="仿宋" w:cs="仿宋"/>
          <w:sz w:val="28"/>
          <w:szCs w:val="28"/>
        </w:rPr>
        <w:t>答题方式为闭卷、笔试。</w:t>
      </w:r>
    </w:p>
    <w:p>
      <w:pPr>
        <w:ind w:firstLine="560" w:firstLineChars="200"/>
        <w:rPr>
          <w:rFonts w:ascii="仿宋" w:hAnsi="仿宋" w:eastAsia="仿宋" w:cs="仿宋"/>
          <w:sz w:val="28"/>
          <w:szCs w:val="28"/>
        </w:rPr>
      </w:pPr>
      <w:r>
        <w:rPr>
          <w:rFonts w:hint="eastAsia" w:ascii="仿宋" w:hAnsi="仿宋" w:eastAsia="仿宋" w:cs="仿宋"/>
          <w:sz w:val="28"/>
          <w:szCs w:val="28"/>
        </w:rPr>
        <w:t>（三）试卷结构</w:t>
      </w:r>
    </w:p>
    <w:p>
      <w:pPr>
        <w:ind w:firstLine="560" w:firstLineChars="200"/>
        <w:rPr>
          <w:rFonts w:ascii="仿宋" w:hAnsi="仿宋" w:eastAsia="仿宋" w:cs="仿宋"/>
          <w:sz w:val="28"/>
          <w:szCs w:val="28"/>
        </w:rPr>
      </w:pPr>
      <w:r>
        <w:rPr>
          <w:rFonts w:hint="eastAsia" w:ascii="仿宋" w:hAnsi="仿宋" w:eastAsia="仿宋" w:cs="仿宋"/>
          <w:sz w:val="28"/>
          <w:szCs w:val="28"/>
        </w:rPr>
        <w:t>名词解释题；简答题；分析论述题等</w:t>
      </w:r>
    </w:p>
    <w:p>
      <w:pPr>
        <w:ind w:firstLine="560" w:firstLineChars="200"/>
        <w:rPr>
          <w:rFonts w:hint="eastAsia" w:ascii="仿宋" w:hAnsi="仿宋" w:eastAsia="仿宋" w:cs="仿宋"/>
          <w:sz w:val="28"/>
          <w:szCs w:val="28"/>
          <w:highlight w:val="green"/>
          <w:lang w:eastAsia="zh-CN"/>
        </w:rPr>
      </w:pPr>
      <w:r>
        <w:rPr>
          <w:rFonts w:hint="eastAsia" w:ascii="仿宋" w:hAnsi="仿宋" w:eastAsia="仿宋" w:cs="仿宋"/>
          <w:sz w:val="28"/>
          <w:szCs w:val="28"/>
        </w:rPr>
        <w:t>二、考试目标</w:t>
      </w:r>
      <w:bookmarkStart w:id="0" w:name="_GoBack"/>
      <w:bookmarkEnd w:id="0"/>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全日制攻读硕士学位研究生入学考试科目学科教学考试内容包括地理教学论研究的对象、地理课程及其标准、地理课程目标及内容、地理教学方法、中学地理基础知识教学、地理教师、地理学习、地理教学评价等地理学科教学基础知识，要求考生系统掌握地理学科教学的基本知识、基础理论和基本方法，并能运用相关理论和方法分析、解决地理教学中的实际问题。</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三、考试</w:t>
      </w:r>
      <w:r>
        <w:rPr>
          <w:rFonts w:hint="eastAsia" w:ascii="仿宋" w:hAnsi="仿宋" w:eastAsia="仿宋" w:cs="仿宋"/>
          <w:sz w:val="28"/>
          <w:szCs w:val="28"/>
        </w:rPr>
        <w:t>范围</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绪论</w:t>
      </w:r>
    </w:p>
    <w:p>
      <w:pPr>
        <w:spacing w:before="31" w:beforeLines="10" w:after="31" w:afterLines="10" w:line="288"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地理教学论的研究对象及研究任务 </w:t>
      </w:r>
    </w:p>
    <w:p>
      <w:pPr>
        <w:spacing w:before="31" w:beforeLines="10" w:after="31" w:afterLines="10" w:line="288"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地理教学论的理论基础及研究方法</w:t>
      </w:r>
    </w:p>
    <w:p>
      <w:pPr>
        <w:spacing w:before="31" w:beforeLines="10" w:after="31" w:afterLines="10" w:line="288" w:lineRule="auto"/>
        <w:ind w:firstLine="548" w:firstLineChars="196"/>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地理课程及课程标准</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地理课程的性质及基本理念</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影响地理课程发展的主要因素</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课程的类型</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地理课程标准的发展历程</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地理课程标准的结构与特点</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地理学科的核心素养</w:t>
      </w:r>
    </w:p>
    <w:p>
      <w:pPr>
        <w:spacing w:before="31" w:beforeLines="10" w:after="31" w:afterLines="10" w:line="288" w:lineRule="auto"/>
        <w:ind w:firstLine="828" w:firstLineChars="296"/>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地理课程目标及内容　</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地理课程目标及其功能、类型 </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国内课程目标的变革历程</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国际地理课程目标改革趋势</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地理课程内容的取向</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地理课程内容选择的基准</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地理课程内容组织的程式</w:t>
      </w:r>
    </w:p>
    <w:p>
      <w:pPr>
        <w:spacing w:before="31" w:beforeLines="10" w:after="31" w:afterLines="10" w:line="288"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地理教学方法</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地理教学方法的概念和作用</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以语言传递信息为主的教学方法类型及特点</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以直接感知识和以象征符号认知为主的教学方法类型及特点</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注重学生实践活动的方法类型及特点</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注重学生探究学习的方法类型及特点</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注重学生合作交流的方法类型及特点</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影响地理教学方法选用的因素</w:t>
      </w:r>
    </w:p>
    <w:p>
      <w:pPr>
        <w:spacing w:before="31" w:beforeLines="10" w:after="31" w:afterLines="10" w:line="288"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中学地理基础知识教学</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地理感性知识的类型及教学 </w:t>
      </w:r>
    </w:p>
    <w:p>
      <w:pPr>
        <w:spacing w:before="31" w:beforeLines="10" w:after="31" w:afterLines="10" w:line="288" w:lineRule="auto"/>
        <w:ind w:left="420" w:leftChars="200" w:firstLine="548" w:firstLineChars="196"/>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地理理性知识的类型及教学</w:t>
      </w:r>
    </w:p>
    <w:p>
      <w:pPr>
        <w:spacing w:before="31" w:beforeLines="10" w:after="31" w:afterLines="10" w:line="288" w:lineRule="auto"/>
        <w:ind w:firstLine="548" w:firstLineChars="196"/>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中学地理教学设计</w:t>
      </w:r>
    </w:p>
    <w:p>
      <w:pPr>
        <w:spacing w:before="31" w:beforeLines="10" w:after="31" w:afterLines="10" w:line="288" w:lineRule="auto"/>
        <w:ind w:left="420" w:leftChars="200" w:firstLine="548" w:firstLineChars="196"/>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地理教学设计的基础</w:t>
      </w:r>
    </w:p>
    <w:p>
      <w:pPr>
        <w:spacing w:before="31" w:beforeLines="10" w:after="31" w:afterLines="10" w:line="288" w:lineRule="auto"/>
        <w:ind w:left="420" w:leftChars="200" w:firstLine="548" w:firstLineChars="196"/>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地理教学设计实践</w:t>
      </w:r>
    </w:p>
    <w:p>
      <w:pPr>
        <w:spacing w:before="31" w:beforeLines="10" w:after="31" w:afterLines="10" w:line="288" w:lineRule="auto"/>
        <w:ind w:left="420" w:leftChars="200" w:firstLine="548" w:firstLineChars="196"/>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地理说课的设计</w:t>
      </w:r>
    </w:p>
    <w:p>
      <w:pPr>
        <w:spacing w:before="31" w:beforeLines="10" w:after="31" w:afterLines="10" w:line="288" w:lineRule="auto"/>
        <w:ind w:firstLine="548" w:firstLineChars="196"/>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地理教师</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地理教师的角色 </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地理教师的知识结构</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地理教师的能力结构</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新课程实施中地理教师的素养及培养途径</w:t>
      </w:r>
    </w:p>
    <w:p>
      <w:pPr>
        <w:spacing w:before="31" w:beforeLines="10" w:after="31" w:afterLines="10" w:line="288" w:lineRule="auto"/>
        <w:ind w:firstLine="548" w:firstLineChars="196"/>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w:t>
      </w:r>
      <w:r>
        <w:rPr>
          <w:rFonts w:hint="eastAsia" w:ascii="仿宋" w:hAnsi="仿宋" w:eastAsia="仿宋" w:cs="仿宋"/>
          <w:sz w:val="28"/>
          <w:szCs w:val="28"/>
        </w:rPr>
        <w:t>地理学习</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地理学习心理 </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地理学习策略</w:t>
      </w:r>
    </w:p>
    <w:p>
      <w:pPr>
        <w:spacing w:before="31" w:beforeLines="10" w:after="31" w:afterLines="10" w:line="288" w:lineRule="auto"/>
        <w:ind w:firstLine="548" w:firstLineChars="196"/>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w:t>
      </w:r>
      <w:r>
        <w:rPr>
          <w:rFonts w:hint="eastAsia" w:ascii="仿宋" w:hAnsi="仿宋" w:eastAsia="仿宋" w:cs="仿宋"/>
          <w:sz w:val="28"/>
          <w:szCs w:val="28"/>
        </w:rPr>
        <w:t>地理教学评价</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地理教学评价与测量的概念</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地理教学评价的类型</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地理教学评价的功能</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地理学习评价信息的收集及统计</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授课质量评价的意义</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授课质量的自我反思</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听课的基本要求</w:t>
      </w:r>
    </w:p>
    <w:p>
      <w:pPr>
        <w:spacing w:before="31" w:beforeLines="10" w:after="31" w:afterLines="10" w:line="288" w:lineRule="auto"/>
        <w:ind w:firstLine="548" w:firstLineChars="196"/>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十</w:t>
      </w:r>
      <w:r>
        <w:rPr>
          <w:rFonts w:hint="eastAsia" w:ascii="仿宋" w:hAnsi="仿宋" w:eastAsia="仿宋" w:cs="仿宋"/>
          <w:sz w:val="28"/>
          <w:szCs w:val="28"/>
          <w:lang w:eastAsia="zh-CN"/>
        </w:rPr>
        <w:t>）</w:t>
      </w:r>
      <w:r>
        <w:rPr>
          <w:rFonts w:hint="eastAsia" w:ascii="仿宋" w:hAnsi="仿宋" w:eastAsia="仿宋" w:cs="仿宋"/>
          <w:sz w:val="28"/>
          <w:szCs w:val="28"/>
        </w:rPr>
        <w:t>我国地理教研制度</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地理教研组织</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学校地理教研组及其建设</w:t>
      </w:r>
    </w:p>
    <w:p>
      <w:pPr>
        <w:spacing w:before="31" w:beforeLines="10" w:after="31" w:afterLines="10" w:line="288"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地理教研工作改革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四、主要参考书目</w:t>
      </w:r>
    </w:p>
    <w:p>
      <w:pPr>
        <w:spacing w:before="31" w:beforeLines="10" w:after="31" w:afterLines="10" w:line="28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1.袁孝亭编著</w:t>
      </w:r>
      <w:r>
        <w:rPr>
          <w:rFonts w:hint="eastAsia" w:ascii="仿宋" w:hAnsi="仿宋" w:eastAsia="仿宋" w:cs="仿宋"/>
          <w:sz w:val="28"/>
          <w:szCs w:val="28"/>
          <w:lang w:eastAsia="zh-CN"/>
        </w:rPr>
        <w:t>：</w:t>
      </w:r>
      <w:r>
        <w:rPr>
          <w:rFonts w:hint="eastAsia" w:ascii="仿宋" w:hAnsi="仿宋" w:eastAsia="仿宋" w:cs="仿宋"/>
          <w:sz w:val="28"/>
          <w:szCs w:val="28"/>
        </w:rPr>
        <w:t>《地理课程与教学论》（第二版），东北师范大学出版社20</w:t>
      </w:r>
      <w:r>
        <w:rPr>
          <w:rFonts w:hint="eastAsia" w:ascii="仿宋" w:hAnsi="仿宋" w:eastAsia="仿宋" w:cs="仿宋"/>
          <w:sz w:val="28"/>
          <w:szCs w:val="28"/>
          <w:lang w:val="en-US" w:eastAsia="zh-CN"/>
        </w:rPr>
        <w:t>16</w:t>
      </w:r>
      <w:r>
        <w:rPr>
          <w:rFonts w:hint="eastAsia" w:ascii="仿宋" w:hAnsi="仿宋" w:eastAsia="仿宋" w:cs="仿宋"/>
          <w:sz w:val="28"/>
          <w:szCs w:val="28"/>
        </w:rPr>
        <w:t>年。</w:t>
      </w:r>
    </w:p>
    <w:p>
      <w:pPr>
        <w:spacing w:before="31" w:beforeLines="10" w:after="31" w:afterLines="10" w:line="288"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王民等著</w:t>
      </w:r>
      <w:r>
        <w:rPr>
          <w:rFonts w:hint="eastAsia" w:ascii="仿宋" w:hAnsi="仿宋" w:eastAsia="仿宋" w:cs="仿宋"/>
          <w:sz w:val="28"/>
          <w:szCs w:val="28"/>
          <w:lang w:eastAsia="zh-CN"/>
        </w:rPr>
        <w:t>：</w:t>
      </w:r>
      <w:r>
        <w:rPr>
          <w:rFonts w:hint="eastAsia" w:ascii="仿宋" w:hAnsi="仿宋" w:eastAsia="仿宋" w:cs="仿宋"/>
          <w:sz w:val="28"/>
          <w:szCs w:val="28"/>
        </w:rPr>
        <w:t>《地理教学论》（第二版），高等教育出版社2</w:t>
      </w:r>
      <w:r>
        <w:rPr>
          <w:rFonts w:ascii="仿宋" w:hAnsi="仿宋" w:eastAsia="仿宋" w:cs="仿宋"/>
          <w:sz w:val="28"/>
          <w:szCs w:val="28"/>
        </w:rPr>
        <w:t>010</w:t>
      </w:r>
      <w:r>
        <w:rPr>
          <w:rFonts w:hint="eastAsia" w:ascii="仿宋" w:hAnsi="仿宋" w:eastAsia="仿宋" w:cs="仿宋"/>
          <w:sz w:val="28"/>
          <w:szCs w:val="28"/>
        </w:rPr>
        <w:t>年。</w:t>
      </w:r>
    </w:p>
    <w:p>
      <w:pPr>
        <w:spacing w:before="31" w:beforeLines="10" w:after="31" w:afterLines="10" w:line="288"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3.李家清，陈实主编</w:t>
      </w:r>
      <w:r>
        <w:rPr>
          <w:rFonts w:hint="eastAsia" w:ascii="仿宋" w:hAnsi="仿宋" w:eastAsia="仿宋" w:cs="仿宋"/>
          <w:sz w:val="28"/>
          <w:szCs w:val="28"/>
          <w:lang w:eastAsia="zh-CN"/>
        </w:rPr>
        <w:t>：</w:t>
      </w:r>
      <w:r>
        <w:rPr>
          <w:rFonts w:hint="eastAsia" w:ascii="仿宋" w:hAnsi="仿宋" w:eastAsia="仿宋" w:cs="仿宋"/>
          <w:sz w:val="28"/>
          <w:szCs w:val="28"/>
        </w:rPr>
        <w:t>《新概念地理教学技能训练》，北京大学出版社2010年</w:t>
      </w:r>
      <w:r>
        <w:rPr>
          <w:rFonts w:hint="eastAsia" w:ascii="仿宋" w:hAnsi="仿宋" w:eastAsia="仿宋" w:cs="仿宋"/>
          <w:sz w:val="28"/>
          <w:szCs w:val="28"/>
          <w:lang w:eastAsia="zh-CN"/>
        </w:rPr>
        <w:t>。</w:t>
      </w:r>
    </w:p>
    <w:p>
      <w:pPr>
        <w:spacing w:before="31" w:beforeLines="10" w:after="31" w:afterLines="10" w:line="288"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仲小敏主编</w:t>
      </w:r>
      <w:r>
        <w:rPr>
          <w:rFonts w:hint="eastAsia" w:ascii="仿宋" w:hAnsi="仿宋" w:eastAsia="仿宋" w:cs="仿宋"/>
          <w:sz w:val="28"/>
          <w:szCs w:val="28"/>
          <w:lang w:eastAsia="zh-CN"/>
        </w:rPr>
        <w:t>：</w:t>
      </w:r>
      <w:r>
        <w:rPr>
          <w:rFonts w:hint="eastAsia" w:ascii="仿宋" w:hAnsi="仿宋" w:eastAsia="仿宋" w:cs="仿宋"/>
          <w:sz w:val="28"/>
          <w:szCs w:val="28"/>
        </w:rPr>
        <w:t>《中学地理教学设计》，高等教育出版社2</w:t>
      </w:r>
      <w:r>
        <w:rPr>
          <w:rFonts w:ascii="仿宋" w:hAnsi="仿宋" w:eastAsia="仿宋" w:cs="仿宋"/>
          <w:sz w:val="28"/>
          <w:szCs w:val="28"/>
        </w:rPr>
        <w:t>020</w:t>
      </w:r>
      <w:r>
        <w:rPr>
          <w:rFonts w:hint="eastAsia" w:ascii="仿宋" w:hAnsi="仿宋" w:eastAsia="仿宋" w:cs="仿宋"/>
          <w:sz w:val="28"/>
          <w:szCs w:val="28"/>
        </w:rPr>
        <w:t>年。</w:t>
      </w:r>
    </w:p>
    <w:p>
      <w:pPr>
        <w:spacing w:before="31" w:beforeLines="10" w:after="31" w:afterLines="10" w:line="288" w:lineRule="auto"/>
        <w:ind w:firstLine="560" w:firstLineChars="200"/>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MDM5NTczOGIyYzRkYmU5MDE4MTQ1NjQyOGMyZGYifQ=="/>
  </w:docVars>
  <w:rsids>
    <w:rsidRoot w:val="0068067A"/>
    <w:rsid w:val="00006C63"/>
    <w:rsid w:val="003C68BB"/>
    <w:rsid w:val="005638ED"/>
    <w:rsid w:val="0068067A"/>
    <w:rsid w:val="00AD0287"/>
    <w:rsid w:val="00B22715"/>
    <w:rsid w:val="00C70B63"/>
    <w:rsid w:val="00D220B6"/>
    <w:rsid w:val="00DB2792"/>
    <w:rsid w:val="00F22E89"/>
    <w:rsid w:val="01260C0F"/>
    <w:rsid w:val="04C22B88"/>
    <w:rsid w:val="04E73043"/>
    <w:rsid w:val="0D8F0F45"/>
    <w:rsid w:val="19A42276"/>
    <w:rsid w:val="1B4F3C48"/>
    <w:rsid w:val="1BBC6A17"/>
    <w:rsid w:val="1E9C343B"/>
    <w:rsid w:val="20775B22"/>
    <w:rsid w:val="21AE3971"/>
    <w:rsid w:val="28B319DB"/>
    <w:rsid w:val="29915E3B"/>
    <w:rsid w:val="2C0313BB"/>
    <w:rsid w:val="2D0441B9"/>
    <w:rsid w:val="2F62634B"/>
    <w:rsid w:val="3BBD3C52"/>
    <w:rsid w:val="3BDA1524"/>
    <w:rsid w:val="491D034E"/>
    <w:rsid w:val="4F004DC3"/>
    <w:rsid w:val="5B115FFA"/>
    <w:rsid w:val="65FF2424"/>
    <w:rsid w:val="6617509C"/>
    <w:rsid w:val="694159C2"/>
    <w:rsid w:val="6EC513AE"/>
    <w:rsid w:val="71F238F4"/>
    <w:rsid w:val="73280B0F"/>
    <w:rsid w:val="7CD214A4"/>
    <w:rsid w:val="7CF535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uiPriority w:val="0"/>
    <w:rPr>
      <w:kern w:val="2"/>
      <w:sz w:val="18"/>
      <w:szCs w:val="18"/>
    </w:rPr>
  </w:style>
  <w:style w:type="character" w:customStyle="1" w:styleId="8">
    <w:name w:val="页脚 字符"/>
    <w:link w:val="3"/>
    <w:uiPriority w:val="0"/>
    <w:rPr>
      <w:kern w:val="2"/>
      <w:sz w:val="18"/>
      <w:szCs w:val="18"/>
    </w:rPr>
  </w:style>
  <w:style w:type="character" w:customStyle="1" w:styleId="9">
    <w:name w:val="页眉 字符"/>
    <w:link w:val="4"/>
    <w:uiPriority w:val="0"/>
    <w:rPr>
      <w:kern w:val="2"/>
      <w:sz w:val="18"/>
      <w:szCs w:val="18"/>
    </w:rPr>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1085</Words>
  <Characters>1147</Characters>
  <Lines>9</Lines>
  <Paragraphs>2</Paragraphs>
  <TotalTime>2</TotalTime>
  <ScaleCrop>false</ScaleCrop>
  <LinksUpToDate>false</LinksUpToDate>
  <CharactersWithSpaces>1164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vertesyuan</cp:lastModifiedBy>
  <cp:lastPrinted>2022-07-01T06:14:39Z</cp:lastPrinted>
  <dcterms:modified xsi:type="dcterms:W3CDTF">2022-09-07T07:40:28Z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A8429D551FF44549933007171E2AFABF</vt:lpwstr>
  </property>
</Properties>
</file>