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海南师范大学全国硕士研究生招生自命题（初试）</w:t>
      </w:r>
    </w:p>
    <w:p>
      <w:pPr>
        <w:spacing w:line="360" w:lineRule="auto"/>
        <w:jc w:val="center"/>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考试大纲</w:t>
      </w:r>
    </w:p>
    <w:p>
      <w:pPr>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考试科目代码：[62</w:t>
      </w:r>
      <w:r>
        <w:rPr>
          <w:rFonts w:hint="eastAsia" w:ascii="仿宋" w:hAnsi="仿宋" w:eastAsia="仿宋" w:cs="仿宋"/>
          <w:color w:val="000000" w:themeColor="text1"/>
          <w:sz w:val="28"/>
          <w:szCs w:val="28"/>
          <w:lang w:val="en-US" w:eastAsia="zh-CN"/>
        </w:rPr>
        <w:t>4</w:t>
      </w:r>
      <w:bookmarkStart w:id="0" w:name="_GoBack"/>
      <w:bookmarkEnd w:id="0"/>
      <w:r>
        <w:rPr>
          <w:rFonts w:hint="eastAsia" w:ascii="仿宋" w:hAnsi="仿宋" w:eastAsia="仿宋" w:cs="仿宋"/>
          <w:color w:val="000000" w:themeColor="text1"/>
          <w:sz w:val="28"/>
          <w:szCs w:val="28"/>
        </w:rPr>
        <w:t xml:space="preserve">] </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rPr>
        <w:t>考试科目名称：美术理论</w:t>
      </w:r>
    </w:p>
    <w:p>
      <w:pPr>
        <w:rPr>
          <w:rFonts w:ascii="仿宋" w:hAnsi="仿宋" w:eastAsia="仿宋" w:cs="仿宋"/>
          <w:sz w:val="28"/>
          <w:szCs w:val="28"/>
        </w:rPr>
      </w:pPr>
      <w:r>
        <w:rPr>
          <w:rFonts w:ascii="宋体" w:hAnsi="宋体"/>
          <w:szCs w:val="21"/>
        </w:rPr>
        <w:t>﹡﹡﹡﹡﹡﹡﹡﹡﹡﹡﹡﹡﹡﹡﹡﹡﹡﹡﹡﹡﹡﹡﹡﹡﹡﹡﹡﹡﹡﹡﹡﹡﹡﹡﹡﹡﹡﹡﹡</w:t>
      </w:r>
    </w:p>
    <w:p>
      <w:pPr>
        <w:ind w:firstLine="560" w:firstLineChars="200"/>
        <w:rPr>
          <w:rFonts w:ascii="仿宋" w:hAnsi="仿宋" w:eastAsia="仿宋" w:cs="仿宋"/>
          <w:sz w:val="28"/>
          <w:szCs w:val="28"/>
        </w:rPr>
      </w:pPr>
      <w:r>
        <w:rPr>
          <w:rFonts w:hint="eastAsia" w:ascii="仿宋" w:hAnsi="仿宋" w:eastAsia="仿宋" w:cs="仿宋"/>
          <w:sz w:val="28"/>
          <w:szCs w:val="28"/>
        </w:rPr>
        <w:t>一、考试形式与试卷结构</w:t>
      </w:r>
    </w:p>
    <w:p>
      <w:pPr>
        <w:ind w:firstLine="560" w:firstLineChars="200"/>
        <w:rPr>
          <w:rFonts w:ascii="仿宋" w:hAnsi="仿宋" w:eastAsia="仿宋" w:cs="仿宋"/>
          <w:sz w:val="28"/>
          <w:szCs w:val="28"/>
        </w:rPr>
      </w:pPr>
      <w:r>
        <w:rPr>
          <w:rFonts w:hint="eastAsia" w:ascii="仿宋" w:hAnsi="仿宋" w:eastAsia="仿宋" w:cs="仿宋"/>
          <w:sz w:val="28"/>
          <w:szCs w:val="28"/>
        </w:rPr>
        <w:t>（一）试卷成绩及考试时间</w:t>
      </w:r>
    </w:p>
    <w:p>
      <w:pPr>
        <w:ind w:firstLine="560" w:firstLineChars="200"/>
        <w:rPr>
          <w:rFonts w:ascii="仿宋" w:hAnsi="仿宋" w:eastAsia="仿宋" w:cs="仿宋"/>
          <w:sz w:val="28"/>
          <w:szCs w:val="28"/>
        </w:rPr>
      </w:pPr>
      <w:r>
        <w:rPr>
          <w:rFonts w:hint="eastAsia" w:ascii="仿宋" w:hAnsi="仿宋" w:eastAsia="仿宋" w:cs="仿宋"/>
          <w:sz w:val="28"/>
          <w:szCs w:val="28"/>
        </w:rPr>
        <w:t>本试卷满分为150分，考试时间为180分钟。</w:t>
      </w:r>
    </w:p>
    <w:p>
      <w:pPr>
        <w:ind w:firstLine="560" w:firstLineChars="200"/>
        <w:rPr>
          <w:rFonts w:ascii="仿宋" w:hAnsi="仿宋" w:eastAsia="仿宋" w:cs="仿宋"/>
          <w:sz w:val="28"/>
          <w:szCs w:val="28"/>
        </w:rPr>
      </w:pPr>
      <w:r>
        <w:rPr>
          <w:rFonts w:hint="eastAsia" w:ascii="仿宋" w:hAnsi="仿宋" w:eastAsia="仿宋" w:cs="仿宋"/>
          <w:sz w:val="28"/>
          <w:szCs w:val="28"/>
        </w:rPr>
        <w:t>（二）答题方式</w:t>
      </w:r>
    </w:p>
    <w:p>
      <w:pPr>
        <w:ind w:firstLine="560" w:firstLineChars="200"/>
        <w:rPr>
          <w:rFonts w:ascii="仿宋" w:hAnsi="仿宋" w:eastAsia="仿宋" w:cs="仿宋"/>
          <w:sz w:val="28"/>
          <w:szCs w:val="28"/>
        </w:rPr>
      </w:pPr>
      <w:r>
        <w:rPr>
          <w:rFonts w:hint="eastAsia" w:ascii="仿宋" w:hAnsi="仿宋" w:eastAsia="仿宋" w:cs="仿宋"/>
          <w:sz w:val="28"/>
          <w:szCs w:val="28"/>
        </w:rPr>
        <w:t>答题方式为闭卷、笔试。</w:t>
      </w:r>
    </w:p>
    <w:p>
      <w:pPr>
        <w:ind w:firstLine="560" w:firstLineChars="200"/>
        <w:rPr>
          <w:rFonts w:ascii="仿宋" w:hAnsi="仿宋" w:eastAsia="仿宋" w:cs="仿宋"/>
          <w:sz w:val="28"/>
          <w:szCs w:val="28"/>
        </w:rPr>
      </w:pPr>
      <w:r>
        <w:rPr>
          <w:rFonts w:hint="eastAsia" w:ascii="仿宋" w:hAnsi="仿宋" w:eastAsia="仿宋" w:cs="仿宋"/>
          <w:sz w:val="28"/>
          <w:szCs w:val="28"/>
        </w:rPr>
        <w:t>（三）试卷结构</w:t>
      </w:r>
    </w:p>
    <w:p>
      <w:pPr>
        <w:ind w:firstLine="560" w:firstLineChars="200"/>
        <w:rPr>
          <w:rFonts w:ascii="仿宋" w:hAnsi="仿宋" w:eastAsia="仿宋" w:cs="仿宋"/>
          <w:sz w:val="28"/>
          <w:szCs w:val="28"/>
        </w:rPr>
      </w:pPr>
      <w:r>
        <w:rPr>
          <w:rFonts w:hint="eastAsia" w:ascii="仿宋" w:hAnsi="仿宋" w:eastAsia="仿宋" w:cs="仿宋"/>
          <w:sz w:val="28"/>
          <w:szCs w:val="28"/>
        </w:rPr>
        <w:t>名词解释题；简答题；分析论述题等</w:t>
      </w:r>
    </w:p>
    <w:p>
      <w:pPr>
        <w:ind w:firstLine="560" w:firstLineChars="200"/>
        <w:rPr>
          <w:rFonts w:ascii="仿宋" w:hAnsi="仿宋" w:eastAsia="仿宋" w:cs="仿宋"/>
          <w:sz w:val="28"/>
          <w:szCs w:val="28"/>
        </w:rPr>
      </w:pPr>
      <w:r>
        <w:rPr>
          <w:rFonts w:hint="eastAsia" w:ascii="仿宋" w:hAnsi="仿宋" w:eastAsia="仿宋" w:cs="仿宋"/>
          <w:sz w:val="28"/>
          <w:szCs w:val="28"/>
        </w:rPr>
        <w:t>二、考试目标：</w:t>
      </w:r>
    </w:p>
    <w:p>
      <w:pPr>
        <w:ind w:firstLine="560" w:firstLineChars="200"/>
        <w:rPr>
          <w:rFonts w:ascii="仿宋" w:hAnsi="仿宋" w:eastAsia="仿宋" w:cs="仿宋"/>
          <w:sz w:val="28"/>
          <w:szCs w:val="28"/>
        </w:rPr>
      </w:pPr>
      <w:r>
        <w:rPr>
          <w:rFonts w:hint="eastAsia" w:ascii="仿宋" w:hAnsi="仿宋" w:eastAsia="仿宋" w:cs="仿宋"/>
          <w:sz w:val="28"/>
          <w:szCs w:val="28"/>
        </w:rPr>
        <w:t>全日制攻读硕士学位研究生入学考试美术史论科目考试内容包括外国美术史、中国美术史学科基础课程，要求考生系统掌握相关学科的基本知识、基础理论和基本方法，并能运用相关理论和方法分析、解决美术学科中的理论问题。</w:t>
      </w:r>
    </w:p>
    <w:p>
      <w:pPr>
        <w:ind w:firstLine="560" w:firstLineChars="200"/>
        <w:rPr>
          <w:rFonts w:ascii="仿宋" w:hAnsi="仿宋" w:eastAsia="仿宋" w:cs="仿宋"/>
          <w:sz w:val="28"/>
          <w:szCs w:val="28"/>
        </w:rPr>
      </w:pPr>
      <w:r>
        <w:rPr>
          <w:rFonts w:hint="eastAsia" w:ascii="仿宋" w:hAnsi="仿宋" w:eastAsia="仿宋" w:cs="仿宋"/>
          <w:sz w:val="28"/>
          <w:szCs w:val="28"/>
        </w:rPr>
        <w:t>三、考试范围：</w:t>
      </w:r>
    </w:p>
    <w:p>
      <w:pPr>
        <w:ind w:firstLine="560" w:firstLineChars="200"/>
        <w:rPr>
          <w:rFonts w:ascii="仿宋" w:hAnsi="仿宋" w:eastAsia="仿宋" w:cs="仿宋"/>
          <w:sz w:val="28"/>
          <w:szCs w:val="28"/>
        </w:rPr>
      </w:pPr>
      <w:r>
        <w:rPr>
          <w:rFonts w:hint="eastAsia" w:ascii="仿宋" w:hAnsi="仿宋" w:eastAsia="仿宋"/>
          <w:sz w:val="28"/>
          <w:szCs w:val="28"/>
        </w:rPr>
        <w:t>第一部分：</w:t>
      </w:r>
      <w:r>
        <w:rPr>
          <w:rFonts w:hint="eastAsia" w:ascii="仿宋" w:hAnsi="仿宋" w:eastAsia="仿宋" w:cs="仿宋"/>
          <w:sz w:val="28"/>
          <w:szCs w:val="28"/>
        </w:rPr>
        <w:t>外国美术史是美术理论知识的重要组成部分，外国美术史重点考察考</w:t>
      </w:r>
      <w:r>
        <w:rPr>
          <w:rFonts w:hint="eastAsia" w:ascii="仿宋" w:hAnsi="仿宋" w:eastAsia="仿宋" w:cs="仿宋"/>
          <w:color w:val="auto"/>
          <w:sz w:val="28"/>
          <w:szCs w:val="28"/>
        </w:rPr>
        <w:t>生对于美术起源、古代各文明的美术以及西方美术的普通知识的掌握情况。</w:t>
      </w:r>
    </w:p>
    <w:p>
      <w:pPr>
        <w:ind w:firstLine="560" w:firstLineChars="200"/>
        <w:rPr>
          <w:rFonts w:ascii="仿宋" w:hAnsi="仿宋" w:eastAsia="仿宋" w:cs="仿宋"/>
          <w:sz w:val="28"/>
          <w:szCs w:val="28"/>
        </w:rPr>
      </w:pPr>
      <w:r>
        <w:rPr>
          <w:rFonts w:hint="eastAsia" w:ascii="仿宋" w:hAnsi="仿宋" w:eastAsia="仿宋" w:cs="仿宋"/>
          <w:sz w:val="28"/>
          <w:szCs w:val="28"/>
        </w:rPr>
        <w:t>重点内容依据《外国美术简史》（高等教育出版社）如下：</w:t>
      </w:r>
    </w:p>
    <w:p>
      <w:pPr>
        <w:ind w:firstLine="560" w:firstLineChars="200"/>
        <w:rPr>
          <w:rFonts w:ascii="仿宋" w:hAnsi="仿宋" w:eastAsia="仿宋" w:cs="仿宋"/>
          <w:sz w:val="28"/>
          <w:szCs w:val="28"/>
        </w:rPr>
      </w:pPr>
      <w:r>
        <w:rPr>
          <w:rFonts w:hint="eastAsia" w:ascii="仿宋" w:hAnsi="仿宋" w:eastAsia="仿宋" w:cs="仿宋"/>
          <w:sz w:val="28"/>
          <w:szCs w:val="28"/>
        </w:rPr>
        <w:t>第一章 原始、古代美术</w:t>
      </w:r>
    </w:p>
    <w:p>
      <w:pPr>
        <w:ind w:firstLine="560" w:firstLineChars="200"/>
        <w:rPr>
          <w:rFonts w:ascii="仿宋" w:hAnsi="仿宋" w:eastAsia="仿宋" w:cs="仿宋"/>
          <w:sz w:val="28"/>
          <w:szCs w:val="28"/>
        </w:rPr>
      </w:pPr>
      <w:r>
        <w:rPr>
          <w:rFonts w:hint="eastAsia" w:ascii="仿宋" w:hAnsi="仿宋" w:eastAsia="仿宋" w:cs="仿宋"/>
          <w:sz w:val="28"/>
          <w:szCs w:val="28"/>
        </w:rPr>
        <w:t>第二章 欧洲中世纪美术</w:t>
      </w:r>
    </w:p>
    <w:p>
      <w:pPr>
        <w:ind w:firstLine="560" w:firstLineChars="200"/>
        <w:rPr>
          <w:rFonts w:ascii="仿宋" w:hAnsi="仿宋" w:eastAsia="仿宋" w:cs="仿宋"/>
          <w:sz w:val="28"/>
          <w:szCs w:val="28"/>
        </w:rPr>
      </w:pPr>
      <w:r>
        <w:rPr>
          <w:rFonts w:hint="eastAsia" w:ascii="仿宋" w:hAnsi="仿宋" w:eastAsia="仿宋" w:cs="仿宋"/>
          <w:sz w:val="28"/>
          <w:szCs w:val="28"/>
        </w:rPr>
        <w:t>第三章 欧洲文艺复兴时期的美术</w:t>
      </w:r>
    </w:p>
    <w:p>
      <w:pPr>
        <w:ind w:firstLine="560" w:firstLineChars="200"/>
        <w:rPr>
          <w:rFonts w:ascii="仿宋" w:hAnsi="仿宋" w:eastAsia="仿宋" w:cs="仿宋"/>
          <w:sz w:val="28"/>
          <w:szCs w:val="28"/>
        </w:rPr>
      </w:pPr>
      <w:r>
        <w:rPr>
          <w:rFonts w:hint="eastAsia" w:ascii="仿宋" w:hAnsi="仿宋" w:eastAsia="仿宋" w:cs="仿宋"/>
          <w:sz w:val="28"/>
          <w:szCs w:val="28"/>
        </w:rPr>
        <w:t>第四章 17、18世纪欧洲美术</w:t>
      </w:r>
    </w:p>
    <w:p>
      <w:pPr>
        <w:ind w:firstLine="560" w:firstLineChars="200"/>
        <w:rPr>
          <w:rFonts w:ascii="仿宋" w:hAnsi="仿宋" w:eastAsia="仿宋" w:cs="仿宋"/>
          <w:sz w:val="28"/>
          <w:szCs w:val="28"/>
        </w:rPr>
      </w:pPr>
      <w:r>
        <w:rPr>
          <w:rFonts w:hint="eastAsia" w:ascii="仿宋" w:hAnsi="仿宋" w:eastAsia="仿宋" w:cs="仿宋"/>
          <w:sz w:val="28"/>
          <w:szCs w:val="28"/>
        </w:rPr>
        <w:t>第五章 19世纪欧洲及美国美术</w:t>
      </w:r>
    </w:p>
    <w:p>
      <w:pPr>
        <w:ind w:firstLine="560" w:firstLineChars="200"/>
        <w:rPr>
          <w:rFonts w:ascii="仿宋" w:hAnsi="仿宋" w:eastAsia="仿宋" w:cs="仿宋"/>
          <w:sz w:val="28"/>
          <w:szCs w:val="28"/>
        </w:rPr>
      </w:pPr>
      <w:r>
        <w:rPr>
          <w:rFonts w:hint="eastAsia" w:ascii="仿宋" w:hAnsi="仿宋" w:eastAsia="仿宋" w:cs="仿宋"/>
          <w:sz w:val="28"/>
          <w:szCs w:val="28"/>
        </w:rPr>
        <w:t>第六章 20世纪美术</w:t>
      </w:r>
    </w:p>
    <w:p>
      <w:pPr>
        <w:ind w:firstLine="560" w:firstLineChars="200"/>
        <w:rPr>
          <w:rFonts w:ascii="仿宋" w:hAnsi="仿宋" w:eastAsia="仿宋" w:cs="仿宋"/>
          <w:sz w:val="28"/>
          <w:szCs w:val="28"/>
        </w:rPr>
      </w:pPr>
      <w:r>
        <w:rPr>
          <w:rFonts w:hint="eastAsia" w:ascii="仿宋" w:hAnsi="仿宋" w:eastAsia="仿宋" w:cs="仿宋"/>
          <w:sz w:val="28"/>
          <w:szCs w:val="28"/>
        </w:rPr>
        <w:t>第七章 亚洲美术</w:t>
      </w:r>
    </w:p>
    <w:p>
      <w:pPr>
        <w:spacing w:beforeLines="10" w:afterLines="10" w:line="288" w:lineRule="auto"/>
        <w:ind w:left="420" w:leftChars="200"/>
        <w:rPr>
          <w:rFonts w:ascii="仿宋" w:hAnsi="仿宋" w:eastAsia="仿宋"/>
          <w:sz w:val="28"/>
          <w:szCs w:val="28"/>
        </w:rPr>
      </w:pPr>
      <w:r>
        <w:rPr>
          <w:rFonts w:hint="eastAsia" w:ascii="仿宋" w:hAnsi="仿宋" w:eastAsia="仿宋"/>
          <w:sz w:val="28"/>
          <w:szCs w:val="28"/>
        </w:rPr>
        <w:t>第二部分：中国美术史</w:t>
      </w:r>
    </w:p>
    <w:p>
      <w:pPr>
        <w:ind w:firstLine="560" w:firstLineChars="200"/>
        <w:rPr>
          <w:rFonts w:ascii="仿宋" w:hAnsi="仿宋" w:eastAsia="仿宋" w:cs="仿宋"/>
          <w:sz w:val="28"/>
          <w:szCs w:val="28"/>
        </w:rPr>
      </w:pPr>
      <w:r>
        <w:rPr>
          <w:rFonts w:hint="eastAsia" w:ascii="仿宋" w:hAnsi="仿宋" w:eastAsia="仿宋" w:cs="仿宋"/>
          <w:sz w:val="28"/>
          <w:szCs w:val="28"/>
        </w:rPr>
        <w:t>中国美术史是美术理论知识的重要组成部分，中国美术史重点考察考生对于中国的美术起源、历朝历代的兴衰变化的了解，以及民族艺术的普通知识的掌握情况。</w:t>
      </w:r>
    </w:p>
    <w:p>
      <w:pPr>
        <w:spacing w:beforeLines="10" w:afterLines="10" w:line="288" w:lineRule="auto"/>
        <w:ind w:left="420" w:leftChars="200"/>
        <w:rPr>
          <w:rFonts w:ascii="仿宋" w:hAnsi="仿宋" w:eastAsia="仿宋"/>
          <w:sz w:val="28"/>
          <w:szCs w:val="28"/>
        </w:rPr>
      </w:pPr>
    </w:p>
    <w:p>
      <w:pPr>
        <w:spacing w:beforeLines="10" w:afterLines="10" w:line="288" w:lineRule="auto"/>
        <w:ind w:firstLine="548" w:firstLineChars="196"/>
        <w:rPr>
          <w:rFonts w:ascii="仿宋" w:hAnsi="仿宋" w:eastAsia="仿宋"/>
          <w:sz w:val="28"/>
          <w:szCs w:val="28"/>
        </w:rPr>
      </w:pPr>
      <w:r>
        <w:rPr>
          <w:rFonts w:hint="eastAsia" w:ascii="仿宋" w:hAnsi="仿宋" w:eastAsia="仿宋"/>
          <w:sz w:val="28"/>
          <w:szCs w:val="28"/>
        </w:rPr>
        <w:t>第一章</w:t>
      </w:r>
      <w:r>
        <w:rPr>
          <w:rFonts w:hint="eastAsia" w:ascii="仿宋" w:hAnsi="仿宋" w:eastAsia="仿宋"/>
          <w:color w:val="000000"/>
          <w:sz w:val="28"/>
          <w:szCs w:val="28"/>
        </w:rPr>
        <w:t>史前美术</w:t>
      </w:r>
      <w:r>
        <w:rPr>
          <w:rFonts w:hint="eastAsia" w:ascii="仿宋" w:hAnsi="仿宋" w:eastAsia="仿宋"/>
          <w:sz w:val="28"/>
          <w:szCs w:val="28"/>
        </w:rPr>
        <w:t>　</w:t>
      </w:r>
    </w:p>
    <w:p>
      <w:pPr>
        <w:spacing w:beforeLines="10" w:afterLines="10" w:line="288" w:lineRule="auto"/>
        <w:ind w:firstLine="560" w:firstLineChars="200"/>
        <w:rPr>
          <w:rFonts w:ascii="仿宋" w:hAnsi="仿宋" w:eastAsia="仿宋"/>
          <w:sz w:val="28"/>
          <w:szCs w:val="28"/>
        </w:rPr>
      </w:pPr>
      <w:r>
        <w:rPr>
          <w:rFonts w:hint="eastAsia" w:ascii="仿宋" w:hAnsi="仿宋" w:eastAsia="仿宋"/>
          <w:sz w:val="28"/>
          <w:szCs w:val="28"/>
        </w:rPr>
        <w:t>第二章</w:t>
      </w:r>
      <w:r>
        <w:rPr>
          <w:rFonts w:hint="eastAsia" w:ascii="仿宋" w:hAnsi="仿宋" w:eastAsia="仿宋"/>
          <w:color w:val="000000"/>
          <w:sz w:val="28"/>
          <w:szCs w:val="28"/>
        </w:rPr>
        <w:t>先秦时期的美术</w:t>
      </w:r>
      <w:r>
        <w:rPr>
          <w:rFonts w:hint="eastAsia" w:ascii="仿宋" w:hAnsi="仿宋" w:eastAsia="仿宋"/>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第三章秦汉时期的美术</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第四章魏晋南北朝的美术</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第五章 隋唐时期的美术</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第六章 两宋时期的美术</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第七章 辽、金、夏的美术</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第八章 明清时期的美术</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第十章 近代美术</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第十一章 二十世纪的的美术</w:t>
      </w:r>
    </w:p>
    <w:p>
      <w:pPr>
        <w:ind w:firstLine="560" w:firstLineChars="200"/>
        <w:rPr>
          <w:rFonts w:ascii="仿宋" w:hAnsi="仿宋" w:eastAsia="仿宋" w:cs="仿宋"/>
          <w:sz w:val="28"/>
          <w:szCs w:val="28"/>
        </w:rPr>
      </w:pPr>
      <w:r>
        <w:rPr>
          <w:rFonts w:hint="eastAsia" w:ascii="仿宋" w:hAnsi="仿宋" w:eastAsia="仿宋"/>
          <w:sz w:val="28"/>
          <w:szCs w:val="28"/>
        </w:rPr>
        <w:t>第三部分：</w:t>
      </w:r>
      <w:r>
        <w:rPr>
          <w:rFonts w:hint="eastAsia" w:ascii="仿宋" w:hAnsi="仿宋" w:eastAsia="仿宋" w:cs="仿宋"/>
          <w:color w:val="auto"/>
          <w:sz w:val="28"/>
          <w:szCs w:val="28"/>
        </w:rPr>
        <w:t>美术概论</w:t>
      </w:r>
    </w:p>
    <w:p>
      <w:pPr>
        <w:ind w:firstLine="560" w:firstLineChars="200"/>
        <w:rPr>
          <w:rFonts w:ascii="仿宋" w:hAnsi="仿宋" w:eastAsia="仿宋" w:cs="仿宋"/>
          <w:sz w:val="28"/>
          <w:szCs w:val="28"/>
        </w:rPr>
      </w:pPr>
      <w:r>
        <w:rPr>
          <w:rFonts w:hint="eastAsia" w:ascii="仿宋" w:hAnsi="仿宋" w:eastAsia="仿宋" w:cs="仿宋"/>
          <w:sz w:val="28"/>
          <w:szCs w:val="28"/>
        </w:rPr>
        <w:t>考生应全面了解并理解美术原理中的基本概念和范畴，掌握美术活动诸环节的主要原理，并且具备运用这些原理，结合美术发展的现象进行理论分析。</w:t>
      </w:r>
    </w:p>
    <w:p>
      <w:pPr>
        <w:ind w:firstLine="560" w:firstLineChars="200"/>
        <w:rPr>
          <w:rFonts w:ascii="仿宋" w:hAnsi="仿宋" w:eastAsia="仿宋" w:cs="仿宋"/>
          <w:sz w:val="28"/>
          <w:szCs w:val="28"/>
        </w:rPr>
      </w:pPr>
      <w:r>
        <w:rPr>
          <w:rFonts w:hint="eastAsia" w:ascii="仿宋" w:hAnsi="仿宋" w:eastAsia="仿宋" w:cs="仿宋"/>
          <w:sz w:val="28"/>
          <w:szCs w:val="28"/>
        </w:rPr>
        <w:t>第一章  美术的本质</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第二章  创作论 </w:t>
      </w:r>
    </w:p>
    <w:p>
      <w:pPr>
        <w:ind w:firstLine="560" w:firstLineChars="200"/>
        <w:rPr>
          <w:rFonts w:ascii="仿宋" w:hAnsi="仿宋" w:eastAsia="仿宋" w:cs="仿宋"/>
          <w:sz w:val="28"/>
          <w:szCs w:val="28"/>
        </w:rPr>
      </w:pPr>
      <w:r>
        <w:rPr>
          <w:rFonts w:hint="eastAsia" w:ascii="仿宋" w:hAnsi="仿宋" w:eastAsia="仿宋" w:cs="仿宋"/>
          <w:sz w:val="28"/>
          <w:szCs w:val="28"/>
        </w:rPr>
        <w:t>第三章  接受论</w:t>
      </w:r>
    </w:p>
    <w:p>
      <w:pPr>
        <w:ind w:firstLine="560" w:firstLineChars="200"/>
        <w:rPr>
          <w:rFonts w:ascii="仿宋" w:hAnsi="仿宋" w:eastAsia="仿宋" w:cs="仿宋"/>
          <w:sz w:val="28"/>
          <w:szCs w:val="28"/>
        </w:rPr>
      </w:pPr>
      <w:r>
        <w:rPr>
          <w:rFonts w:hint="eastAsia" w:ascii="仿宋" w:hAnsi="仿宋" w:eastAsia="仿宋" w:cs="仿宋"/>
          <w:sz w:val="28"/>
          <w:szCs w:val="28"/>
        </w:rPr>
        <w:t>第四章  美术的发生论</w:t>
      </w:r>
    </w:p>
    <w:p>
      <w:pPr>
        <w:ind w:firstLine="560" w:firstLineChars="200"/>
        <w:rPr>
          <w:rFonts w:ascii="仿宋" w:hAnsi="仿宋" w:eastAsia="仿宋" w:cs="仿宋"/>
          <w:sz w:val="28"/>
          <w:szCs w:val="28"/>
        </w:rPr>
      </w:pPr>
      <w:r>
        <w:rPr>
          <w:rFonts w:hint="eastAsia" w:ascii="仿宋" w:hAnsi="仿宋" w:eastAsia="仿宋" w:cs="仿宋"/>
          <w:sz w:val="28"/>
          <w:szCs w:val="28"/>
        </w:rPr>
        <w:t>第五章  美术发展论</w:t>
      </w:r>
    </w:p>
    <w:p>
      <w:pPr>
        <w:ind w:firstLine="560" w:firstLineChars="200"/>
        <w:rPr>
          <w:rFonts w:ascii="仿宋" w:hAnsi="仿宋" w:eastAsia="仿宋" w:cs="仿宋"/>
          <w:sz w:val="28"/>
          <w:szCs w:val="28"/>
        </w:rPr>
      </w:pPr>
      <w:r>
        <w:rPr>
          <w:rFonts w:hint="eastAsia" w:ascii="仿宋" w:hAnsi="仿宋" w:eastAsia="仿宋" w:cs="仿宋"/>
          <w:sz w:val="28"/>
          <w:szCs w:val="28"/>
        </w:rPr>
        <w:t>第六章  门类论</w:t>
      </w:r>
    </w:p>
    <w:p>
      <w:pPr>
        <w:ind w:firstLine="560" w:firstLineChars="200"/>
        <w:rPr>
          <w:rFonts w:ascii="仿宋" w:hAnsi="仿宋" w:eastAsia="仿宋" w:cs="仿宋"/>
          <w:sz w:val="28"/>
          <w:szCs w:val="28"/>
        </w:rPr>
      </w:pPr>
      <w:r>
        <w:rPr>
          <w:rFonts w:hint="eastAsia" w:ascii="仿宋" w:hAnsi="仿宋" w:eastAsia="仿宋" w:cs="仿宋"/>
          <w:sz w:val="28"/>
          <w:szCs w:val="28"/>
        </w:rPr>
        <w:t>四、主要参考书目</w:t>
      </w:r>
    </w:p>
    <w:p>
      <w:pPr>
        <w:ind w:firstLine="560" w:firstLineChars="200"/>
        <w:rPr>
          <w:rFonts w:ascii="仿宋" w:hAnsi="仿宋" w:eastAsia="仿宋" w:cs="仿宋"/>
          <w:sz w:val="28"/>
          <w:szCs w:val="28"/>
        </w:rPr>
      </w:pPr>
      <w:r>
        <w:rPr>
          <w:rFonts w:hint="eastAsia" w:ascii="仿宋" w:hAnsi="仿宋" w:eastAsia="仿宋" w:cs="仿宋"/>
          <w:sz w:val="28"/>
          <w:szCs w:val="28"/>
        </w:rPr>
        <w:t>1、《中国美术史简编》（第二版），（贺西林、赵力），高等教育出版社，2009年8月。</w:t>
      </w:r>
    </w:p>
    <w:p>
      <w:pPr>
        <w:ind w:firstLine="560" w:firstLineChars="200"/>
        <w:rPr>
          <w:rFonts w:ascii="仿宋" w:hAnsi="仿宋" w:eastAsia="仿宋" w:cs="仿宋"/>
          <w:sz w:val="28"/>
          <w:szCs w:val="28"/>
        </w:rPr>
      </w:pPr>
      <w:r>
        <w:rPr>
          <w:rFonts w:hint="eastAsia" w:ascii="仿宋" w:hAnsi="仿宋" w:eastAsia="仿宋" w:cs="仿宋"/>
          <w:sz w:val="28"/>
          <w:szCs w:val="28"/>
        </w:rPr>
        <w:t>2、《外国美术简史》（第二版），（中央美术学院美术系中国美术史教研室编著），高等教育出版社，1998年。</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、《美术概论》（第一版），王宏建、袁宝林，高等教育出版社，1994年7月。 </w:t>
      </w:r>
    </w:p>
    <w:p>
      <w:pPr>
        <w:widowControl/>
        <w:spacing w:before="100" w:beforeAutospacing="1" w:after="100" w:afterAutospacing="1"/>
        <w:jc w:val="left"/>
        <w:rPr>
          <w:rFonts w:ascii="Verdana" w:hAnsi="Verdana" w:cs="宋体"/>
          <w:kern w:val="0"/>
          <w:sz w:val="18"/>
          <w:szCs w:val="18"/>
        </w:rPr>
      </w:pPr>
    </w:p>
    <w:p>
      <w:pPr>
        <w:widowControl/>
        <w:spacing w:before="100" w:beforeAutospacing="1" w:after="100" w:afterAutospacing="1"/>
        <w:jc w:val="left"/>
        <w:rPr>
          <w:rFonts w:ascii="Verdana" w:hAnsi="Verdana" w:cs="宋体"/>
          <w:kern w:val="0"/>
          <w:sz w:val="18"/>
          <w:szCs w:val="18"/>
        </w:rPr>
      </w:pPr>
    </w:p>
    <w:p>
      <w:pPr>
        <w:widowControl/>
        <w:spacing w:before="100" w:beforeAutospacing="1" w:after="100" w:afterAutospacing="1"/>
        <w:jc w:val="left"/>
        <w:rPr>
          <w:rFonts w:ascii="Verdana" w:hAnsi="Verdana" w:cs="宋体"/>
          <w:kern w:val="0"/>
          <w:sz w:val="18"/>
          <w:szCs w:val="18"/>
        </w:rPr>
      </w:pPr>
    </w:p>
    <w:p>
      <w:pPr>
        <w:widowControl/>
        <w:spacing w:before="100" w:beforeAutospacing="1" w:after="100" w:afterAutospacing="1"/>
        <w:jc w:val="left"/>
        <w:rPr>
          <w:rFonts w:ascii="Verdana" w:hAnsi="Verdana" w:cs="宋体"/>
          <w:kern w:val="0"/>
          <w:sz w:val="18"/>
          <w:szCs w:val="1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N2VhMjMwMTc0NDE5NzViMzFjM2QxNjYxZTBjMjllNDAifQ=="/>
  </w:docVars>
  <w:rsids>
    <w:rsidRoot w:val="000618D6"/>
    <w:rsid w:val="000004FA"/>
    <w:rsid w:val="000618D6"/>
    <w:rsid w:val="000706BA"/>
    <w:rsid w:val="00270FE2"/>
    <w:rsid w:val="00330E58"/>
    <w:rsid w:val="0037423B"/>
    <w:rsid w:val="00434A41"/>
    <w:rsid w:val="00637B77"/>
    <w:rsid w:val="0065553C"/>
    <w:rsid w:val="007177E2"/>
    <w:rsid w:val="007E44BE"/>
    <w:rsid w:val="00816569"/>
    <w:rsid w:val="00880B54"/>
    <w:rsid w:val="008A7612"/>
    <w:rsid w:val="009418E3"/>
    <w:rsid w:val="009764CF"/>
    <w:rsid w:val="009E5A96"/>
    <w:rsid w:val="00A17AA7"/>
    <w:rsid w:val="09D504BE"/>
    <w:rsid w:val="0F6C14E5"/>
    <w:rsid w:val="188B21EF"/>
    <w:rsid w:val="1D265AB4"/>
    <w:rsid w:val="277879DC"/>
    <w:rsid w:val="313A7437"/>
    <w:rsid w:val="3A6C024F"/>
    <w:rsid w:val="41E63DA8"/>
    <w:rsid w:val="438B2E31"/>
    <w:rsid w:val="47443E63"/>
    <w:rsid w:val="488B3292"/>
    <w:rsid w:val="4D94711C"/>
    <w:rsid w:val="52A33B52"/>
    <w:rsid w:val="5AD008C8"/>
    <w:rsid w:val="63231C73"/>
    <w:rsid w:val="635A6793"/>
    <w:rsid w:val="7479045F"/>
    <w:rsid w:val="755E3979"/>
    <w:rsid w:val="7FE751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1</Company>
  <Pages>3</Pages>
  <Words>877</Words>
  <Characters>898</Characters>
  <Lines>7</Lines>
  <Paragraphs>2</Paragraphs>
  <TotalTime>17</TotalTime>
  <ScaleCrop>false</ScaleCrop>
  <LinksUpToDate>false</LinksUpToDate>
  <CharactersWithSpaces>929</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2017-07-13T01:41:00Z</dcterms:created>
  <dc:creator>1 1</dc:creator>
  <cp:lastModifiedBy>西蒙</cp:lastModifiedBy>
  <dcterms:modified xsi:type="dcterms:W3CDTF">2022-06-30T07:06:48Z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CD1466DA3D45436A9EF5597C4062DBBB</vt:lpwstr>
  </property>
</Properties>
</file>