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社会工作原理</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(科目代码：331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20</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rPr>
          <w:rFonts w:hint="eastAsia"/>
        </w:rPr>
      </w:pPr>
    </w:p>
    <w:p>
      <w:pPr>
        <w:rPr>
          <w:rFonts w:hint="eastAsia"/>
        </w:rPr>
      </w:pPr>
    </w:p>
    <w:p>
      <w:pPr>
        <w:widowControl/>
        <w:jc w:val="center"/>
        <w:outlineLvl w:val="0"/>
        <w:rPr>
          <w:rFonts w:hint="eastAsia" w:ascii="黑体" w:hAnsi="华文中宋" w:eastAsia="黑体"/>
          <w:b/>
          <w:sz w:val="32"/>
          <w:szCs w:val="32"/>
        </w:rPr>
      </w:pPr>
    </w:p>
    <w:p>
      <w:pPr>
        <w:widowControl/>
        <w:jc w:val="center"/>
        <w:outlineLvl w:val="0"/>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社会工作原理</w:t>
      </w:r>
      <w:r>
        <w:rPr>
          <w:rFonts w:hint="eastAsia" w:ascii="黑体" w:hAnsi="华文中宋" w:eastAsia="黑体"/>
          <w:b/>
          <w:sz w:val="32"/>
          <w:szCs w:val="32"/>
        </w:rPr>
        <w:t>》科目大纲</w:t>
      </w:r>
    </w:p>
    <w:p>
      <w:pPr>
        <w:jc w:val="center"/>
        <w:rPr>
          <w:rFonts w:hint="eastAsia" w:ascii="黑体" w:hAnsi="宋体" w:eastAsia="黑体"/>
          <w:sz w:val="24"/>
        </w:rPr>
      </w:pPr>
      <w:r>
        <w:rPr>
          <w:rFonts w:hint="eastAsia" w:ascii="黑体" w:hAnsi="宋体" w:eastAsia="黑体"/>
          <w:sz w:val="24"/>
        </w:rPr>
        <w:t>科目代码：331</w:t>
      </w:r>
    </w:p>
    <w:p>
      <w:pPr>
        <w:jc w:val="center"/>
        <w:rPr>
          <w:rFonts w:hint="eastAsia"/>
          <w:sz w:val="24"/>
        </w:rPr>
      </w:pPr>
    </w:p>
    <w:p>
      <w:pPr>
        <w:numPr>
          <w:ilvl w:val="0"/>
          <w:numId w:val="1"/>
        </w:numPr>
        <w:jc w:val="center"/>
        <w:rPr>
          <w:rFonts w:hint="eastAsia" w:ascii="仿宋" w:hAnsi="仿宋" w:eastAsia="仿宋"/>
          <w:b/>
          <w:sz w:val="28"/>
          <w:szCs w:val="28"/>
        </w:rPr>
      </w:pPr>
      <w:r>
        <w:rPr>
          <w:rFonts w:hint="eastAsia" w:ascii="仿宋" w:hAnsi="仿宋" w:eastAsia="仿宋"/>
          <w:b/>
          <w:sz w:val="28"/>
          <w:szCs w:val="28"/>
        </w:rPr>
        <w:t>考核性质</w:t>
      </w:r>
    </w:p>
    <w:p>
      <w:pPr>
        <w:rPr>
          <w:rFonts w:hint="eastAsia" w:ascii="仿宋_GB2312" w:hAnsi="仿宋" w:eastAsia="仿宋_GB2312"/>
          <w:szCs w:val="21"/>
        </w:rPr>
      </w:pPr>
      <w:r>
        <w:rPr>
          <w:rFonts w:hint="eastAsia" w:ascii="仿宋" w:hAnsi="仿宋" w:eastAsia="仿宋"/>
          <w:sz w:val="28"/>
          <w:szCs w:val="28"/>
        </w:rPr>
        <w:t xml:space="preserve">   </w:t>
      </w:r>
      <w:r>
        <w:rPr>
          <w:rFonts w:hint="eastAsia" w:ascii="仿宋_GB2312" w:hAnsi="仿宋" w:eastAsia="仿宋_GB2312"/>
          <w:szCs w:val="21"/>
        </w:rPr>
        <w:t>为落实国家关于“建设宏大的社会工作人才队伍”、构建社会主义和谐社会的战略部署，满足构建和谐社会对高层次应用型社会工作人才的需求，根据国务院学位委员会《关于加强和改进教育工作的若干意见》，设置社会工作硕士学位。</w:t>
      </w:r>
    </w:p>
    <w:p>
      <w:pPr>
        <w:numPr>
          <w:ilvl w:val="0"/>
          <w:numId w:val="1"/>
        </w:numPr>
        <w:jc w:val="center"/>
        <w:rPr>
          <w:rFonts w:hint="eastAsia" w:ascii="仿宋" w:hAnsi="仿宋" w:eastAsia="仿宋"/>
          <w:b/>
          <w:sz w:val="28"/>
          <w:szCs w:val="28"/>
        </w:rPr>
      </w:pPr>
      <w:r>
        <w:rPr>
          <w:rFonts w:hint="eastAsia" w:ascii="仿宋" w:hAnsi="仿宋" w:eastAsia="仿宋"/>
          <w:b/>
          <w:sz w:val="28"/>
          <w:szCs w:val="28"/>
        </w:rPr>
        <w:t>考核评价目标</w:t>
      </w:r>
    </w:p>
    <w:p>
      <w:pPr>
        <w:rPr>
          <w:rFonts w:hint="eastAsia" w:ascii="仿宋_GB2312" w:hAnsi="仿宋" w:eastAsia="仿宋_GB2312"/>
          <w:szCs w:val="21"/>
        </w:rPr>
      </w:pPr>
      <w:r>
        <w:rPr>
          <w:rFonts w:hint="eastAsia" w:ascii="仿宋" w:hAnsi="仿宋" w:eastAsia="仿宋"/>
          <w:b/>
          <w:sz w:val="28"/>
          <w:szCs w:val="28"/>
        </w:rPr>
        <w:t xml:space="preserve">   </w:t>
      </w:r>
      <w:r>
        <w:rPr>
          <w:rFonts w:hint="eastAsia" w:ascii="仿宋_GB2312" w:hAnsi="仿宋" w:eastAsia="仿宋_GB2312"/>
          <w:szCs w:val="21"/>
        </w:rPr>
        <w:t>社会工作硕士培养目标是：具有“以人为本、助人自助、公平公正”的专业价值观，掌握社会工作的理论和方法，熟悉我国社会政策，具备较强的社会服务策划、执行、导督、评估和研究能力，胜任针对不同人群及领域的社会服务与社会管理的应用型高级专业人才，以适应我国现代化建设的需要。</w:t>
      </w:r>
    </w:p>
    <w:p>
      <w:pPr>
        <w:numPr>
          <w:ilvl w:val="0"/>
          <w:numId w:val="1"/>
        </w:numPr>
        <w:jc w:val="center"/>
        <w:rPr>
          <w:rFonts w:hint="eastAsia" w:ascii="仿宋" w:hAnsi="仿宋" w:eastAsia="仿宋"/>
          <w:b/>
          <w:sz w:val="28"/>
          <w:szCs w:val="28"/>
        </w:rPr>
      </w:pPr>
      <w:r>
        <w:rPr>
          <w:rFonts w:hint="eastAsia" w:ascii="仿宋" w:hAnsi="仿宋" w:eastAsia="仿宋"/>
          <w:b/>
          <w:sz w:val="28"/>
          <w:szCs w:val="28"/>
        </w:rPr>
        <w:t>考核内容</w:t>
      </w:r>
    </w:p>
    <w:p>
      <w:pPr>
        <w:snapToGrid w:val="0"/>
        <w:spacing w:line="400" w:lineRule="exact"/>
        <w:ind w:firstLine="420" w:firstLineChars="200"/>
        <w:rPr>
          <w:rFonts w:hint="eastAsia" w:ascii="仿宋_GB2312" w:hAnsi="宋体" w:eastAsia="仿宋_GB2312"/>
          <w:szCs w:val="21"/>
        </w:rPr>
      </w:pPr>
      <w:r>
        <w:rPr>
          <w:rFonts w:hint="eastAsia" w:ascii="仿宋_GB2312" w:hAnsi="宋体" w:eastAsia="仿宋_GB2312"/>
          <w:szCs w:val="21"/>
        </w:rPr>
        <w:t>社会工作原理部分包括社会工作基础知识及社会学基础知识两个方面的知识。</w:t>
      </w:r>
    </w:p>
    <w:p>
      <w:pPr>
        <w:snapToGrid w:val="0"/>
        <w:spacing w:line="400" w:lineRule="exact"/>
        <w:ind w:firstLine="482" w:firstLineChars="200"/>
        <w:rPr>
          <w:rFonts w:hint="eastAsia" w:ascii="仿宋_GB2312" w:hAnsi="宋体" w:eastAsia="仿宋_GB2312"/>
          <w:b/>
          <w:sz w:val="24"/>
        </w:rPr>
      </w:pPr>
      <w:r>
        <w:rPr>
          <w:rFonts w:hint="eastAsia" w:ascii="仿宋_GB2312" w:hAnsi="宋体" w:eastAsia="仿宋_GB2312"/>
          <w:b/>
          <w:sz w:val="24"/>
        </w:rPr>
        <w:t>第一部分：社会工作基础知识</w:t>
      </w:r>
    </w:p>
    <w:p>
      <w:pPr>
        <w:snapToGrid w:val="0"/>
        <w:spacing w:line="400" w:lineRule="exact"/>
        <w:ind w:firstLine="420" w:firstLineChars="200"/>
        <w:rPr>
          <w:rFonts w:hint="eastAsia" w:ascii="仿宋_GB2312" w:hAnsi="宋体" w:eastAsia="仿宋_GB2312"/>
          <w:szCs w:val="21"/>
        </w:rPr>
      </w:pPr>
      <w:r>
        <w:rPr>
          <w:rFonts w:hint="eastAsia" w:ascii="仿宋_GB2312" w:hAnsi="宋体" w:eastAsia="仿宋_GB2312"/>
          <w:szCs w:val="21"/>
        </w:rPr>
        <w:t>了解社会工作的产生背景及其基本假设；了解社会工作的社会功能，把握社会工作在解决社会问题上的基本价值取向和思路；理解社会工作的基本概念、基本特点及其本质；掌握社会工作的基本知识，包括价值理念、理论基础、过程模式等。</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第一章　社会工作概述</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社会工作的产生与发展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社会工作的领域</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社会工作的内涵与类型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社会工作的功能</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第五节  社会工作与相关领域的关系</w:t>
      </w:r>
    </w:p>
    <w:p>
      <w:pPr>
        <w:spacing w:line="400" w:lineRule="exact"/>
        <w:ind w:firstLine="480" w:firstLineChars="200"/>
        <w:rPr>
          <w:rFonts w:hint="eastAsia" w:ascii="仿宋_GB2312" w:hAnsi="宋体" w:eastAsia="仿宋_GB2312" w:cs="宋体"/>
          <w:kern w:val="0"/>
          <w:sz w:val="24"/>
        </w:rPr>
      </w:pPr>
      <w:r>
        <w:rPr>
          <w:rFonts w:hint="eastAsia" w:ascii="仿宋_GB2312" w:eastAsia="仿宋_GB2312"/>
          <w:sz w:val="24"/>
        </w:rPr>
        <w:t>第二章　</w:t>
      </w:r>
      <w:r>
        <w:rPr>
          <w:rFonts w:hint="eastAsia" w:ascii="仿宋_GB2312" w:hAnsi="宋体" w:eastAsia="仿宋_GB2312" w:cs="宋体"/>
          <w:kern w:val="0"/>
          <w:sz w:val="24"/>
        </w:rPr>
        <w:t>社会工作发展</w:t>
      </w:r>
    </w:p>
    <w:p>
      <w:pPr>
        <w:widowControl/>
        <w:spacing w:line="400" w:lineRule="exact"/>
        <w:ind w:firstLine="840" w:firstLineChars="400"/>
        <w:jc w:val="left"/>
        <w:rPr>
          <w:rFonts w:hint="eastAsia" w:ascii="仿宋_GB2312" w:hAnsi="宋体" w:eastAsia="仿宋_GB2312" w:cs="宋体"/>
          <w:kern w:val="0"/>
          <w:szCs w:val="21"/>
        </w:rPr>
      </w:pPr>
      <w:r>
        <w:rPr>
          <w:rFonts w:hint="eastAsia" w:ascii="仿宋_GB2312" w:hAnsi="宋体" w:eastAsia="仿宋_GB2312" w:cs="宋体"/>
          <w:kern w:val="0"/>
          <w:szCs w:val="21"/>
        </w:rPr>
        <w:t>第一节 工业革命以来的西方社会工作实践</w:t>
      </w:r>
    </w:p>
    <w:p>
      <w:pPr>
        <w:widowControl/>
        <w:spacing w:line="400" w:lineRule="exact"/>
        <w:ind w:firstLine="840" w:firstLineChars="400"/>
        <w:jc w:val="left"/>
        <w:rPr>
          <w:rFonts w:hint="eastAsia" w:ascii="仿宋_GB2312" w:hAnsi="宋体" w:eastAsia="仿宋_GB2312" w:cs="宋体"/>
          <w:kern w:val="0"/>
          <w:szCs w:val="21"/>
        </w:rPr>
      </w:pPr>
      <w:r>
        <w:rPr>
          <w:rFonts w:hint="eastAsia" w:ascii="仿宋_GB2312" w:hAnsi="宋体" w:eastAsia="仿宋_GB2312" w:cs="宋体"/>
          <w:kern w:val="0"/>
          <w:szCs w:val="21"/>
        </w:rPr>
        <w:t>第二节 专业社会工作的发展</w:t>
      </w:r>
    </w:p>
    <w:p>
      <w:pPr>
        <w:snapToGrid w:val="0"/>
        <w:spacing w:line="400" w:lineRule="exact"/>
        <w:ind w:firstLine="840" w:firstLineChars="400"/>
        <w:rPr>
          <w:rFonts w:hint="eastAsia" w:ascii="仿宋_GB2312" w:eastAsia="仿宋_GB2312"/>
          <w:szCs w:val="21"/>
        </w:rPr>
      </w:pPr>
      <w:r>
        <w:rPr>
          <w:rFonts w:hint="eastAsia" w:ascii="仿宋_GB2312" w:hAnsi="宋体" w:eastAsia="仿宋_GB2312" w:cs="宋体"/>
          <w:kern w:val="0"/>
          <w:szCs w:val="21"/>
        </w:rPr>
        <w:t>第三节 中国的社会工作</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第三章　社会工作价值</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价值在社会工作中的地位与作用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西方社会工作的价值体系</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中国社会工作价值体系的建构</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第四章　社会工作理论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理论在社会工作中的地位</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西方社会工作理论的发展与逻辑结构</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西方社会工作理论流派与归类</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总结和发展中国的社会工作理论</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第五章　社会福利制度</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社会福利的内涵、分类与功能</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社会工作与社会福利制度的关系</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第三节　当代社会福利制度的建立与发展</w:t>
      </w:r>
    </w:p>
    <w:p>
      <w:pPr>
        <w:snapToGrid w:val="0"/>
        <w:spacing w:line="400" w:lineRule="exact"/>
        <w:ind w:firstLine="480" w:firstLineChars="200"/>
        <w:rPr>
          <w:rFonts w:hint="eastAsia" w:ascii="仿宋_GB2312" w:hAnsi="宋体" w:eastAsia="仿宋_GB2312"/>
          <w:sz w:val="24"/>
        </w:rPr>
      </w:pPr>
      <w:r>
        <w:rPr>
          <w:rFonts w:hint="eastAsia" w:ascii="仿宋_GB2312" w:eastAsia="仿宋_GB2312"/>
          <w:sz w:val="24"/>
        </w:rPr>
        <w:t>第六章　</w:t>
      </w:r>
      <w:r>
        <w:rPr>
          <w:rFonts w:hint="eastAsia" w:ascii="仿宋_GB2312" w:hAnsi="宋体" w:eastAsia="仿宋_GB2312"/>
          <w:sz w:val="24"/>
        </w:rPr>
        <w:t>人的发展与社会环境</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第一节 人的发展、社会环境及其关系</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第二节 人的行为的三个层面</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第三节 人的行为与生命周期</w:t>
      </w:r>
    </w:p>
    <w:p>
      <w:pPr>
        <w:snapToGrid w:val="0"/>
        <w:spacing w:line="400" w:lineRule="exact"/>
        <w:ind w:firstLine="480" w:firstLineChars="200"/>
        <w:rPr>
          <w:rFonts w:hint="eastAsia" w:ascii="仿宋_GB2312" w:hAnsi="宋体" w:eastAsia="仿宋_GB2312"/>
          <w:szCs w:val="21"/>
        </w:rPr>
      </w:pPr>
      <w:r>
        <w:rPr>
          <w:rFonts w:hint="eastAsia" w:ascii="仿宋_GB2312" w:hAnsi="宋体" w:eastAsia="仿宋_GB2312"/>
          <w:sz w:val="24"/>
        </w:rPr>
        <w:t>第七章 社会工作过</w:t>
      </w:r>
      <w:r>
        <w:rPr>
          <w:rFonts w:hint="eastAsia" w:ascii="仿宋_GB2312" w:hAnsi="宋体" w:eastAsia="仿宋_GB2312"/>
          <w:szCs w:val="21"/>
        </w:rPr>
        <w:t>程</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第一节 社会工作过程的要素</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第二节 社会工作的一般过程</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第三节 社会工作者的角色</w:t>
      </w:r>
    </w:p>
    <w:p>
      <w:pPr>
        <w:snapToGrid w:val="0"/>
        <w:spacing w:line="400" w:lineRule="exact"/>
        <w:ind w:firstLine="480" w:firstLineChars="200"/>
        <w:rPr>
          <w:rFonts w:hint="eastAsia" w:ascii="仿宋_GB2312" w:eastAsia="仿宋_GB2312"/>
          <w:sz w:val="24"/>
        </w:rPr>
      </w:pPr>
      <w:r>
        <w:rPr>
          <w:rFonts w:hint="eastAsia" w:ascii="仿宋_GB2312" w:hAnsi="宋体" w:eastAsia="仿宋_GB2312"/>
          <w:sz w:val="24"/>
        </w:rPr>
        <w:t xml:space="preserve">第八章 </w:t>
      </w:r>
      <w:r>
        <w:rPr>
          <w:rFonts w:hint="eastAsia" w:ascii="仿宋_GB2312" w:eastAsia="仿宋_GB2312"/>
          <w:sz w:val="24"/>
        </w:rPr>
        <w:t>社会工作教育</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社会工作教育的发展与性质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社会工作教育的目标与课程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社会工作的专业化与社会工作教育的作用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社会工作专业的国际化与本土化</w:t>
      </w:r>
    </w:p>
    <w:p>
      <w:pPr>
        <w:snapToGrid w:val="0"/>
        <w:spacing w:line="400" w:lineRule="exact"/>
        <w:ind w:firstLine="840" w:firstLineChars="400"/>
        <w:rPr>
          <w:rFonts w:ascii="宋体" w:hAnsi="宋体" w:cs="宋体"/>
          <w:kern w:val="0"/>
          <w:sz w:val="24"/>
        </w:rPr>
      </w:pPr>
      <w:r>
        <w:rPr>
          <w:rFonts w:hint="eastAsia" w:ascii="仿宋_GB2312" w:eastAsia="仿宋_GB2312"/>
          <w:szCs w:val="21"/>
        </w:rPr>
        <w:t>第五节　中国社会工作教育的发展</w:t>
      </w:r>
    </w:p>
    <w:p>
      <w:pPr>
        <w:snapToGrid w:val="0"/>
        <w:spacing w:line="400" w:lineRule="exact"/>
        <w:ind w:firstLine="420" w:firstLineChars="200"/>
        <w:rPr>
          <w:rFonts w:hint="eastAsia" w:ascii="仿宋_GB2312" w:hAnsi="宋体" w:eastAsia="仿宋_GB2312"/>
          <w:szCs w:val="21"/>
        </w:rPr>
      </w:pPr>
    </w:p>
    <w:p>
      <w:pPr>
        <w:snapToGrid w:val="0"/>
        <w:spacing w:line="400" w:lineRule="exact"/>
        <w:ind w:firstLine="482" w:firstLineChars="200"/>
        <w:rPr>
          <w:rFonts w:hint="eastAsia" w:ascii="仿宋_GB2312" w:hAnsi="宋体" w:eastAsia="仿宋_GB2312"/>
          <w:b/>
          <w:sz w:val="24"/>
        </w:rPr>
      </w:pPr>
      <w:r>
        <w:rPr>
          <w:rFonts w:hint="eastAsia" w:ascii="仿宋_GB2312" w:hAnsi="宋体" w:eastAsia="仿宋_GB2312"/>
          <w:b/>
          <w:sz w:val="24"/>
        </w:rPr>
        <w:t>第二部分：社会学基础知识</w:t>
      </w:r>
    </w:p>
    <w:p>
      <w:pPr>
        <w:snapToGrid w:val="0"/>
        <w:spacing w:line="400" w:lineRule="exact"/>
        <w:ind w:firstLine="420" w:firstLineChars="200"/>
        <w:rPr>
          <w:rFonts w:hint="eastAsia" w:ascii="仿宋_GB2312" w:hAnsi="宋体" w:eastAsia="仿宋_GB2312"/>
          <w:szCs w:val="21"/>
        </w:rPr>
      </w:pPr>
      <w:r>
        <w:rPr>
          <w:rFonts w:hint="eastAsia" w:ascii="仿宋_GB2312" w:hAnsi="宋体" w:eastAsia="仿宋_GB2312"/>
          <w:szCs w:val="21"/>
        </w:rPr>
        <w:t>要求考生了解社会学的研究对象与基本功能，掌握社会学基本概念与理论，掌握社会学观察社会现象、分析社会问题的视角与方法。</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第一章 导论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社会学的研究对象</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社会学的学科地位</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社会学的功能</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第四节 社会学的产生与发展</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第二章 社会的构成</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社会及其构成</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社会结构和社会运行</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社会类型</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第三章 文化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文化及其特征</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文化的分类</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文化的构成</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文化的功能</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第四章 人的社会化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什么是社会化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社会化的条件和主体</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社会化的过程和内容</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社会角色扮演</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第五章 社会互动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社会互动的含义及理论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社会互动的情境与过程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社会互动的维度与类型</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集合行为</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第六章 社会网络与社会群体</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社会网络</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社会群体</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初级社会群体</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婚姻与家庭</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第七章 社会组织</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社会组织的特征</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社会组织结构</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社会组织的管理</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当代中国社会组织</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第八章 社会制度</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社会制度的概念与类型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社会制度的功能分析</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第九章 社会分层与社会流动</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社会分层的相关概念</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社会分层理论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社会分层的机制</w:t>
      </w:r>
    </w:p>
    <w:p>
      <w:pPr>
        <w:snapToGrid w:val="0"/>
        <w:spacing w:line="400" w:lineRule="exact"/>
        <w:ind w:firstLine="840" w:firstLineChars="400"/>
        <w:rPr>
          <w:rFonts w:hint="eastAsia" w:ascii="仿宋_GB2312" w:hAnsi="宋体" w:eastAsia="仿宋_GB2312"/>
          <w:szCs w:val="21"/>
        </w:rPr>
      </w:pPr>
      <w:r>
        <w:rPr>
          <w:rFonts w:hint="eastAsia" w:ascii="仿宋_GB2312" w:eastAsia="仿宋_GB2312"/>
          <w:szCs w:val="21"/>
        </w:rPr>
        <w:t>第四节 社会流动</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第十章 社区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社区的概念与理论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社区要素与发展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社区建设与协调发展</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虚拟社区</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第十一章 社会变迁与社会现代化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社会变迁</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社会现代化</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发展中国家现代化的特征</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第四节 中国的社会主义现代化</w:t>
      </w:r>
    </w:p>
    <w:p>
      <w:pPr>
        <w:snapToGrid w:val="0"/>
        <w:spacing w:line="400" w:lineRule="exact"/>
        <w:ind w:firstLine="480" w:firstLineChars="200"/>
        <w:rPr>
          <w:rFonts w:hint="eastAsia" w:ascii="仿宋_GB2312" w:eastAsia="仿宋_GB2312"/>
          <w:sz w:val="24"/>
        </w:rPr>
      </w:pPr>
      <w:r>
        <w:rPr>
          <w:rFonts w:hint="eastAsia" w:ascii="仿宋_GB2312" w:hAnsi="宋体" w:eastAsia="仿宋_GB2312"/>
          <w:sz w:val="24"/>
        </w:rPr>
        <w:t>第十二章</w:t>
      </w:r>
      <w:r>
        <w:rPr>
          <w:rFonts w:hint="eastAsia" w:ascii="仿宋_GB2312" w:eastAsia="仿宋_GB2312"/>
          <w:sz w:val="24"/>
        </w:rPr>
        <w:t>越轨与社会控制</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第一节 越轨行为</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第二节 社会控制的概念与类型</w:t>
      </w:r>
    </w:p>
    <w:p>
      <w:pPr>
        <w:snapToGrid w:val="0"/>
        <w:spacing w:line="400" w:lineRule="exact"/>
        <w:ind w:firstLine="840" w:firstLineChars="400"/>
        <w:rPr>
          <w:rFonts w:hint="eastAsia" w:ascii="仿宋_GB2312" w:eastAsia="仿宋_GB2312"/>
          <w:szCs w:val="21"/>
        </w:rPr>
      </w:pPr>
      <w:r>
        <w:rPr>
          <w:rFonts w:hint="eastAsia" w:ascii="仿宋_GB2312" w:eastAsia="仿宋_GB2312"/>
          <w:szCs w:val="21"/>
        </w:rPr>
        <w:t>第三节 社会控制体系</w:t>
      </w:r>
    </w:p>
    <w:p>
      <w:pPr>
        <w:snapToGrid w:val="0"/>
        <w:spacing w:line="400" w:lineRule="exact"/>
        <w:ind w:firstLine="480" w:firstLineChars="200"/>
        <w:rPr>
          <w:rFonts w:hint="eastAsia" w:ascii="仿宋_GB2312" w:hAnsi="宋体" w:eastAsia="仿宋_GB2312"/>
          <w:sz w:val="24"/>
        </w:rPr>
      </w:pPr>
      <w:r>
        <w:rPr>
          <w:rFonts w:hint="eastAsia" w:ascii="仿宋_GB2312" w:eastAsia="仿宋_GB2312"/>
          <w:sz w:val="24"/>
        </w:rPr>
        <w:t xml:space="preserve">第十三章 </w:t>
      </w:r>
      <w:r>
        <w:rPr>
          <w:rFonts w:hint="eastAsia" w:ascii="仿宋_GB2312" w:hAnsi="宋体" w:eastAsia="仿宋_GB2312"/>
          <w:sz w:val="24"/>
        </w:rPr>
        <w:t>社会工作与社会保障</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第一节 社会工作的由来与发展</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第二节 社会工作的对象、内容与方法</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第三节 社会保障的发展</w:t>
      </w:r>
    </w:p>
    <w:p>
      <w:pPr>
        <w:snapToGrid w:val="0"/>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第十四章 社会建设</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第一节 社会建设的概念</w:t>
      </w:r>
    </w:p>
    <w:p>
      <w:pPr>
        <w:snapToGrid w:val="0"/>
        <w:spacing w:line="400" w:lineRule="exact"/>
        <w:ind w:firstLine="840" w:firstLineChars="400"/>
        <w:rPr>
          <w:rFonts w:hint="eastAsia" w:ascii="仿宋_GB2312" w:hAnsi="宋体" w:eastAsia="仿宋_GB2312"/>
          <w:szCs w:val="21"/>
        </w:rPr>
      </w:pPr>
      <w:r>
        <w:rPr>
          <w:rFonts w:hint="eastAsia" w:ascii="仿宋_GB2312" w:hAnsi="宋体" w:eastAsia="仿宋_GB2312"/>
          <w:szCs w:val="21"/>
        </w:rPr>
        <w:t>第二节 社会建设的相关理论</w:t>
      </w:r>
    </w:p>
    <w:p>
      <w:pPr>
        <w:snapToGrid w:val="0"/>
        <w:spacing w:line="400" w:lineRule="exact"/>
        <w:ind w:firstLine="840" w:firstLineChars="400"/>
        <w:rPr>
          <w:rFonts w:hint="eastAsia" w:ascii="仿宋_GB2312" w:eastAsia="仿宋_GB2312"/>
          <w:szCs w:val="21"/>
        </w:rPr>
      </w:pPr>
    </w:p>
    <w:p>
      <w:pPr>
        <w:snapToGrid w:val="0"/>
        <w:spacing w:line="400" w:lineRule="exact"/>
        <w:jc w:val="center"/>
        <w:rPr>
          <w:rFonts w:hint="eastAsia" w:ascii="仿宋_GB2312" w:eastAsia="仿宋_GB2312"/>
          <w:b/>
          <w:sz w:val="24"/>
        </w:rPr>
      </w:pPr>
      <w:r>
        <w:rPr>
          <w:rFonts w:hint="eastAsia" w:ascii="仿宋_GB2312" w:eastAsia="仿宋_GB2312"/>
          <w:b/>
          <w:sz w:val="24"/>
        </w:rPr>
        <w:t>四、参考书目</w:t>
      </w:r>
    </w:p>
    <w:p>
      <w:pPr>
        <w:rPr>
          <w:rFonts w:hint="eastAsia" w:ascii="仿宋_GB2312" w:eastAsia="仿宋_GB2312"/>
        </w:rPr>
      </w:pPr>
      <w:r>
        <w:rPr>
          <w:rFonts w:hint="eastAsia" w:ascii="仿宋_GB2312" w:eastAsia="仿宋_GB2312"/>
        </w:rPr>
        <w:t>1.王思斌《社会工作概论》（第2版）高等教育出版社2006年版</w:t>
      </w:r>
    </w:p>
    <w:p>
      <w:pPr>
        <w:rPr>
          <w:rFonts w:hint="eastAsia" w:ascii="仿宋_GB2312" w:eastAsia="仿宋_GB2312"/>
        </w:rPr>
      </w:pPr>
      <w:r>
        <w:rPr>
          <w:rFonts w:hint="eastAsia" w:ascii="仿宋_GB2312" w:eastAsia="仿宋_GB2312"/>
        </w:rPr>
        <w:t>2.郑杭生《社会学概论新修》（精编版）中国人民大学出版社2009年版</w:t>
      </w:r>
    </w:p>
    <w:p>
      <w:pPr>
        <w:rPr>
          <w:rFonts w:hint="eastAsia" w:ascii="仿宋_GB2312" w:eastAsia="仿宋_GB2312"/>
        </w:rPr>
      </w:pPr>
      <w:r>
        <w:rPr>
          <w:rFonts w:hint="eastAsia" w:ascii="仿宋_GB2312" w:eastAsia="仿宋_GB2312"/>
        </w:rPr>
        <w:t>3.郑功成《社会保障》高等教育出版社2007年版（同等学历加试）</w:t>
      </w:r>
    </w:p>
    <w:p>
      <w:pPr>
        <w:rPr>
          <w:rFonts w:hint="eastAsia" w:ascii="仿宋_GB2312" w:eastAsia="仿宋_GB2312"/>
        </w:rPr>
      </w:pPr>
      <w:r>
        <w:rPr>
          <w:rFonts w:hint="eastAsia" w:ascii="仿宋_GB2312" w:eastAsia="仿宋_GB2312"/>
        </w:rPr>
        <w:t>4.彭华民《人类行为与社会环境》高等教育出版社2011年版（同等学历加试）</w:t>
      </w:r>
    </w:p>
    <w:p>
      <w:pPr>
        <w:snapToGrid w:val="0"/>
        <w:spacing w:line="400" w:lineRule="exact"/>
        <w:ind w:firstLine="840" w:firstLineChars="400"/>
        <w:rPr>
          <w:rFonts w:hint="eastAsia" w:ascii="仿宋_GB2312" w:hAnsi="宋体" w:eastAsia="仿宋_GB2312"/>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2D7"/>
    <w:rsid w:val="00117E3E"/>
    <w:rsid w:val="00605B91"/>
    <w:rsid w:val="006C3433"/>
    <w:rsid w:val="00986A26"/>
    <w:rsid w:val="04F40726"/>
    <w:rsid w:val="09FB5D1A"/>
    <w:rsid w:val="705466C2"/>
    <w:rsid w:val="7F7460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318</Words>
  <Characters>1818</Characters>
  <Lines>15</Lines>
  <Paragraphs>4</Paragraphs>
  <TotalTime>0</TotalTime>
  <ScaleCrop>false</ScaleCrop>
  <LinksUpToDate>false</LinksUpToDate>
  <CharactersWithSpaces>2132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2011-11-22T07:48:00Z</dcterms:created>
  <dc:creator>微软用户</dc:creator>
  <cp:lastModifiedBy>vertesyuan</cp:lastModifiedBy>
  <dcterms:modified xsi:type="dcterms:W3CDTF">2022-09-08T07:07:46Z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354BA56508DF423E94DECE770F1734FC</vt:lpwstr>
  </property>
</Properties>
</file>