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eastAsia="黑体"/>
          <w:sz w:val="32"/>
        </w:rPr>
        <w:t>河  北  建  筑  工  程  学  院</w:t>
      </w:r>
    </w:p>
    <w:p>
      <w:pPr>
        <w:spacing w:after="156" w:afterLines="50"/>
        <w:rPr>
          <w:b/>
          <w:bCs/>
          <w:sz w:val="24"/>
          <w:u w:val="single"/>
        </w:rPr>
      </w:pPr>
      <w:r>
        <w:rPr>
          <w:b/>
          <w:bCs/>
          <w:sz w:val="28"/>
        </w:rPr>
        <w:t xml:space="preserve">       </w:t>
      </w:r>
      <w:r>
        <w:rPr>
          <w:rFonts w:eastAsia="黑体"/>
          <w:sz w:val="28"/>
        </w:rPr>
        <w:t>二</w:t>
      </w:r>
      <w:r>
        <w:rPr>
          <w:rFonts w:hint="eastAsia" w:ascii="黑体" w:hAnsi="黑体" w:eastAsia="黑体" w:cs="黑体"/>
          <w:sz w:val="28"/>
        </w:rPr>
        <w:t>○</w:t>
      </w:r>
      <w:r>
        <w:rPr>
          <w:rFonts w:eastAsia="黑体"/>
          <w:sz w:val="28"/>
        </w:rPr>
        <w:t>二</w:t>
      </w:r>
      <w:r>
        <w:rPr>
          <w:rFonts w:hint="eastAsia" w:ascii="黑体" w:hAnsi="黑体" w:eastAsia="黑体" w:cs="黑体"/>
          <w:sz w:val="28"/>
        </w:rPr>
        <w:t>○</w:t>
      </w:r>
      <w:r>
        <w:rPr>
          <w:rFonts w:eastAsia="黑体"/>
          <w:sz w:val="28"/>
        </w:rPr>
        <w:t xml:space="preserve">年硕士研究生入学考试自命题试卷    </w:t>
      </w:r>
      <w:r>
        <w:rPr>
          <w:rFonts w:eastAsia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rPr>
          <w:b/>
          <w:bCs/>
          <w:sz w:val="24"/>
          <w:u w:val="single"/>
        </w:rPr>
      </w:pPr>
      <w:r>
        <w:rPr>
          <w:rFonts w:eastAsia="黑体"/>
          <w:sz w:val="24"/>
        </w:rPr>
        <w:t>考试科目代码</w:t>
      </w:r>
      <w:r>
        <w:rPr>
          <w:rFonts w:eastAsia="黑体"/>
          <w:sz w:val="24"/>
          <w:u w:val="single"/>
        </w:rPr>
        <w:t xml:space="preserve">  904        </w:t>
      </w:r>
      <w:r>
        <w:rPr>
          <w:rFonts w:eastAsia="黑体"/>
          <w:sz w:val="24"/>
        </w:rPr>
        <w:t xml:space="preserve"> 考试科目名称</w:t>
      </w:r>
      <w:r>
        <w:rPr>
          <w:rFonts w:eastAsia="黑体"/>
          <w:sz w:val="24"/>
          <w:u w:val="single"/>
        </w:rPr>
        <w:t xml:space="preserve">    传热学                 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ind w:right="42" w:rightChars="20"/>
              <w:rPr>
                <w:b/>
                <w:szCs w:val="21"/>
              </w:rPr>
            </w:pPr>
            <w:r>
              <w:rPr>
                <w:b/>
                <w:szCs w:val="21"/>
              </w:rPr>
              <w:t>一、填空题（每空2分，共6题，共20分）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sz w:val="24"/>
              </w:rPr>
            </w:pPr>
            <w:r>
              <w:rPr>
                <w:sz w:val="24"/>
              </w:rPr>
              <w:t>1.热量由壁面一侧流体通过壁面传到另一侧冷流体中去的过程，称为（  ）；（  ）表征材料传播温度变化能力大小的指标。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sz w:val="24"/>
              </w:rPr>
            </w:pPr>
            <w:r>
              <w:rPr>
                <w:sz w:val="24"/>
              </w:rPr>
              <w:t>2.一般情况下气体的对流换热表面传热系数（  ）液体的对流换热表面传热系数。（填写大于、小于或等于）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sz w:val="24"/>
              </w:rPr>
            </w:pPr>
            <w:r>
              <w:rPr>
                <w:sz w:val="24"/>
              </w:rPr>
              <w:t>3.采用集总参数法求解物体非稳态导热时，须满足（  ）的条件。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流体在</w:t>
            </w:r>
            <w:r>
              <w:rPr>
                <w:sz w:val="24"/>
              </w:rPr>
              <w:t>管外</w:t>
            </w:r>
            <w:r>
              <w:rPr>
                <w:rFonts w:hint="eastAsia"/>
                <w:sz w:val="24"/>
              </w:rPr>
              <w:t>横向</w:t>
            </w:r>
            <w:r>
              <w:rPr>
                <w:sz w:val="24"/>
              </w:rPr>
              <w:t>冲刷管束，</w:t>
            </w:r>
            <w:r>
              <w:rPr>
                <w:rFonts w:hint="eastAsia"/>
                <w:sz w:val="24"/>
              </w:rPr>
              <w:t>随</w:t>
            </w:r>
            <w:r>
              <w:rPr>
                <w:sz w:val="24"/>
              </w:rPr>
              <w:t>管</w:t>
            </w:r>
            <w:r>
              <w:rPr>
                <w:rFonts w:hint="eastAsia"/>
                <w:sz w:val="24"/>
              </w:rPr>
              <w:t>子</w:t>
            </w:r>
            <w:r>
              <w:rPr>
                <w:sz w:val="24"/>
              </w:rPr>
              <w:t>排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的增加，其</w:t>
            </w:r>
            <w:r>
              <w:rPr>
                <w:rFonts w:hint="eastAsia"/>
                <w:sz w:val="24"/>
              </w:rPr>
              <w:t>表面传热</w:t>
            </w:r>
            <w:r>
              <w:rPr>
                <w:sz w:val="24"/>
              </w:rPr>
              <w:t>系数（  ）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而</w:t>
            </w:r>
            <w:r>
              <w:rPr>
                <w:rFonts w:hint="eastAsia"/>
                <w:sz w:val="24"/>
              </w:rPr>
              <w:t>蒸汽</w:t>
            </w:r>
            <w:r>
              <w:rPr>
                <w:sz w:val="24"/>
              </w:rPr>
              <w:t>在管束外</w:t>
            </w:r>
            <w:r>
              <w:rPr>
                <w:rFonts w:hint="eastAsia"/>
                <w:sz w:val="24"/>
              </w:rPr>
              <w:t>凝结</w:t>
            </w:r>
            <w:r>
              <w:rPr>
                <w:sz w:val="24"/>
              </w:rPr>
              <w:t>换热，随管子排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的增加，其表面传热系数（  ）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sz w:val="24"/>
              </w:rPr>
            </w:pPr>
            <w:r>
              <w:rPr>
                <w:sz w:val="24"/>
              </w:rPr>
              <w:t>5.流体在管内做层流受迫对流换热，其对流换热局部表面传热系数</w:t>
            </w:r>
            <w:r>
              <w:rPr>
                <w:rFonts w:hint="eastAsia"/>
                <w:sz w:val="24"/>
              </w:rPr>
              <w:t>沿管</w:t>
            </w:r>
            <w:r>
              <w:rPr>
                <w:sz w:val="24"/>
              </w:rPr>
              <w:t>长（  ），这是因为（  ）。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（  </w:t>
            </w:r>
            <w:r>
              <w:rPr>
                <w:sz w:val="24"/>
              </w:rPr>
              <w:t>）是相同温度条件下辐射能力最强的物体，其发射率和吸收比均为（  ）。</w:t>
            </w:r>
          </w:p>
          <w:p>
            <w:pPr>
              <w:ind w:right="42" w:rightChars="20"/>
              <w:rPr>
                <w:b/>
                <w:szCs w:val="21"/>
              </w:rPr>
            </w:pPr>
            <w:r>
              <w:rPr>
                <w:b/>
                <w:szCs w:val="21"/>
              </w:rPr>
              <w:t>二、选择题（每题4分，共5题，共20分）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sz w:val="24"/>
              </w:rPr>
            </w:pPr>
            <w:r>
              <w:rPr>
                <w:sz w:val="24"/>
              </w:rPr>
              <w:t>7.下列材料中导热系数最大的是（  ）。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sz w:val="24"/>
              </w:rPr>
            </w:pPr>
            <w:r>
              <w:rPr>
                <w:sz w:val="24"/>
              </w:rPr>
              <w:t xml:space="preserve">  A.纯铜     B.纯铁     C.黄铜    D.天然金刚石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sz w:val="24"/>
              </w:rPr>
            </w:pPr>
            <w:r>
              <w:rPr>
                <w:sz w:val="24"/>
              </w:rPr>
              <w:t>8.一般来讲，对于同一种流体，自然对流时的对流换热表面传热系数要（  ）</w:t>
            </w:r>
          </w:p>
          <w:p>
            <w:pPr>
              <w:spacing w:line="276" w:lineRule="auto"/>
              <w:ind w:right="42" w:rightChars="20" w:firstLine="480" w:firstLineChars="200"/>
              <w:rPr>
                <w:sz w:val="24"/>
              </w:rPr>
            </w:pPr>
            <w:r>
              <w:rPr>
                <w:sz w:val="24"/>
              </w:rPr>
              <w:t>强制对流换热表面传热系数。</w:t>
            </w:r>
          </w:p>
          <w:p>
            <w:pPr>
              <w:spacing w:line="276" w:lineRule="auto"/>
              <w:ind w:right="42" w:rightChars="20" w:firstLine="480" w:firstLineChars="200"/>
              <w:rPr>
                <w:sz w:val="24"/>
              </w:rPr>
            </w:pPr>
            <w:r>
              <w:rPr>
                <w:sz w:val="24"/>
              </w:rPr>
              <w:t>A.小于     B.大于     C.等于    D.无可比性</w:t>
            </w:r>
          </w:p>
          <w:p>
            <w:pPr>
              <w:spacing w:line="276" w:lineRule="auto"/>
              <w:ind w:right="42" w:rightChars="20"/>
              <w:rPr>
                <w:sz w:val="24"/>
              </w:rPr>
            </w:pPr>
            <w:r>
              <w:rPr>
                <w:sz w:val="24"/>
              </w:rPr>
              <w:t xml:space="preserve">  9.下列参数中属于物性参数的是（  ）。</w:t>
            </w:r>
          </w:p>
          <w:p>
            <w:pPr>
              <w:spacing w:line="276" w:lineRule="auto"/>
              <w:ind w:right="42" w:rightChars="20" w:firstLine="480" w:firstLineChars="200"/>
              <w:rPr>
                <w:sz w:val="24"/>
              </w:rPr>
            </w:pPr>
            <w:r>
              <w:rPr>
                <w:sz w:val="24"/>
              </w:rPr>
              <w:t>A.传热系数     B.导热系数     C.对流换热表面传热系数    D.角系数</w:t>
            </w:r>
          </w:p>
          <w:p>
            <w:pPr>
              <w:spacing w:line="276" w:lineRule="auto"/>
              <w:ind w:left="480" w:right="42" w:rightChars="20" w:hanging="480" w:hangingChars="200"/>
              <w:rPr>
                <w:sz w:val="24"/>
              </w:rPr>
            </w:pPr>
            <w:r>
              <w:rPr>
                <w:sz w:val="24"/>
              </w:rPr>
              <w:t xml:space="preserve"> 10.一块热竖壁附近的自然对流传热，当流体达到旺盛湍流时，其局部表面传热系数几乎是个（  ），与高度（  ）。</w:t>
            </w:r>
          </w:p>
          <w:p>
            <w:pPr>
              <w:spacing w:line="276" w:lineRule="auto"/>
              <w:ind w:right="42" w:rightChars="20" w:firstLine="480" w:firstLineChars="200"/>
              <w:rPr>
                <w:sz w:val="24"/>
              </w:rPr>
            </w:pPr>
            <w:r>
              <w:rPr>
                <w:sz w:val="24"/>
              </w:rPr>
              <w:t>A.常量，有关     B.常量，无关     C.变量，有关    D.变量，无关</w:t>
            </w:r>
          </w:p>
          <w:p>
            <w:pPr>
              <w:ind w:right="42" w:rightChars="20"/>
              <w:rPr>
                <w:sz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sz w:val="24"/>
              </w:rPr>
              <w:t>11.由普朗克定律可知，黑体的光谱辐射力随着波长的增加，（  ）。</w:t>
            </w:r>
          </w:p>
          <w:p>
            <w:pPr>
              <w:ind w:right="42" w:rightChars="20"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A.先是增大，然后又减小    B.持续增大   </w:t>
            </w:r>
          </w:p>
          <w:p>
            <w:pPr>
              <w:ind w:right="42" w:rightChars="20" w:firstLine="480" w:firstLineChars="200"/>
              <w:rPr>
                <w:sz w:val="24"/>
              </w:rPr>
            </w:pPr>
            <w:r>
              <w:rPr>
                <w:sz w:val="24"/>
              </w:rPr>
              <w:t>C.持续减小                D.无规律变化</w:t>
            </w:r>
          </w:p>
          <w:p>
            <w:pPr>
              <w:ind w:right="42" w:rightChars="20"/>
              <w:rPr>
                <w:b/>
                <w:sz w:val="24"/>
              </w:rPr>
            </w:pPr>
            <w:r>
              <w:rPr>
                <w:b/>
                <w:sz w:val="24"/>
              </w:rPr>
              <w:t>三、问答题（每题15分，共4题，共60分）</w:t>
            </w:r>
          </w:p>
          <w:p>
            <w:pPr>
              <w:spacing w:line="276" w:lineRule="auto"/>
              <w:ind w:right="42" w:rightChars="20"/>
              <w:rPr>
                <w:sz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sz w:val="24"/>
              </w:rPr>
              <w:t>12.写出傅里叶定律的一般表达式，并说明式中各量和符号的物理意义。</w:t>
            </w:r>
          </w:p>
          <w:p>
            <w:pPr>
              <w:spacing w:line="276" w:lineRule="auto"/>
              <w:ind w:left="480" w:right="42" w:rightChars="20" w:hanging="480" w:hangingChars="200"/>
              <w:rPr>
                <w:szCs w:val="21"/>
              </w:rPr>
            </w:pPr>
            <w:r>
              <w:rPr>
                <w:sz w:val="24"/>
              </w:rPr>
              <w:t xml:space="preserve"> 13.利用同一冰箱储存相同的物质时，试问结霜的冰箱耗电量大还是未结霜的冰箱耗电量大？</w:t>
            </w:r>
          </w:p>
          <w:p>
            <w:pPr>
              <w:spacing w:line="276" w:lineRule="auto"/>
              <w:ind w:left="420" w:right="42" w:rightChars="20" w:hanging="420" w:hangingChars="20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 w:val="24"/>
              </w:rPr>
              <w:t>14.试比较准则数</w:t>
            </w:r>
            <w:r>
              <w:rPr>
                <w:i/>
                <w:sz w:val="24"/>
              </w:rPr>
              <w:t>Nu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和Bi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的异同。</w:t>
            </w:r>
          </w:p>
          <w:p>
            <w:pPr>
              <w:spacing w:line="276" w:lineRule="auto"/>
              <w:ind w:left="480" w:right="42" w:rightChars="20" w:hanging="480" w:hangingChars="200"/>
              <w:rPr>
                <w:sz w:val="24"/>
              </w:rPr>
            </w:pPr>
            <w:r>
              <w:rPr>
                <w:sz w:val="24"/>
              </w:rPr>
              <w:t xml:space="preserve"> 15.选择太阳能集热器的表面涂层时，该涂料表面光谱吸收比随波长的变化最佳曲线是什么？有人认为取暖用的辐射采暖片也需要涂上这种材料，你认为合适吗？</w:t>
            </w:r>
          </w:p>
          <w:p>
            <w:pPr>
              <w:ind w:right="42" w:rightChars="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、计算题（每题25分，共2题，共50分）</w:t>
            </w:r>
          </w:p>
          <w:p>
            <w:pPr>
              <w:ind w:right="42" w:rightChars="2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16.锅炉炉墙由三层平壁组成，内层是厚度</w:t>
            </w:r>
            <w:r>
              <w:rPr>
                <w:position w:val="-10"/>
                <w:sz w:val="24"/>
              </w:rPr>
              <w:object>
                <v:shape id="_x0000_i1025" o:spt="75" type="#_x0000_t75" style="height:18pt;width:162pt;" o:ole="t" filled="f" o:preferrelative="t" stroked="f" coordsize="21600,21600">
                  <v:path/>
                  <v:fill on="f" alignshape="1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</w:p>
          <w:p>
            <w:pPr>
              <w:ind w:left="420" w:leftChars="200" w:right="42" w:rightChars="20"/>
              <w:rPr>
                <w:sz w:val="24"/>
              </w:rPr>
            </w:pPr>
            <w:r>
              <w:rPr>
                <w:sz w:val="24"/>
              </w:rPr>
              <w:t>的耐火砖层；外层是厚度为</w:t>
            </w:r>
            <w:r>
              <w:rPr>
                <w:position w:val="-12"/>
                <w:sz w:val="24"/>
              </w:rPr>
              <w:object>
                <v:shape id="_x0000_i1026" o:spt="75" type="#_x0000_t75" style="height:19pt;width:163pt;" o:ole="t" filled="f" o:preferrelative="t" stroked="f" coordsize="21600,21600">
                  <v:path/>
                  <v:fill on="f" alignshape="1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7">
                  <o:LockedField>false</o:LockedField>
                </o:OLEObject>
              </w:object>
            </w:r>
            <w:r>
              <w:rPr>
                <w:sz w:val="24"/>
              </w:rPr>
              <w:t>的红砖层；两层中间填以厚度</w:t>
            </w:r>
            <w:r>
              <w:rPr>
                <w:position w:val="-10"/>
                <w:sz w:val="24"/>
              </w:rPr>
              <w:object>
                <v:shape id="_x0000_i1027" o:spt="75" type="#_x0000_t75" style="height:18pt;width:168.95pt;" o:ole="t" filled="f" o:preferrelative="t" stroked="f" coordsize="21600,21600">
                  <v:path/>
                  <v:fill on="f" alignshape="1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9">
                  <o:LockedField>false</o:LockedField>
                </o:OLEObject>
              </w:object>
            </w:r>
            <w:r>
              <w:rPr>
                <w:sz w:val="24"/>
              </w:rPr>
              <w:t>的石棉隔热层。锅炉两侧烟气温度</w:t>
            </w:r>
            <w:r>
              <w:rPr>
                <w:position w:val="-14"/>
                <w:sz w:val="24"/>
              </w:rPr>
              <w:object>
                <v:shape id="_x0000_i1028" o:spt="75" type="#_x0000_t75" style="height:20pt;width:51pt;" o:ole="t" filled="f" o:preferrelative="t" stroked="f" coordsize="21600,21600">
                  <v:path/>
                  <v:fill on="f" alignshape="1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1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szCs w:val="21"/>
              </w:rPr>
              <w:t>℃</w:t>
            </w:r>
            <w:r>
              <w:rPr>
                <w:sz w:val="24"/>
              </w:rPr>
              <w:t>，烟气侧对流换热表面传热系数</w:t>
            </w:r>
            <w:r>
              <w:rPr>
                <w:position w:val="-10"/>
                <w:sz w:val="24"/>
              </w:rPr>
              <w:object>
                <v:shape id="_x0000_i1029" o:spt="75" type="#_x0000_t75" style="height:19pt;width:96pt;" o:ole="t" filled="f" o:preferrelative="t" stroked="f" coordsize="21600,21600">
                  <v:path/>
                  <v:fill on="f" alignshape="1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3">
                  <o:LockedField>false</o:LockedField>
                </o:OLEObject>
              </w:object>
            </w:r>
            <w:r>
              <w:rPr>
                <w:sz w:val="24"/>
              </w:rPr>
              <w:t>；锅炉炉墙外侧空气温度</w:t>
            </w:r>
            <w:r>
              <w:rPr>
                <w:position w:val="-14"/>
                <w:sz w:val="24"/>
              </w:rPr>
              <w:object>
                <v:shape id="_x0000_i1030" o:spt="75" type="#_x0000_t75" style="height:20pt;width:46pt;" o:ole="t" filled="f" o:preferrelative="t" stroked="f" coordsize="21600,21600">
                  <v:path/>
                  <v:fill on="f" alignshape="1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5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szCs w:val="21"/>
              </w:rPr>
              <w:t>℃</w:t>
            </w:r>
            <w:r>
              <w:rPr>
                <w:sz w:val="24"/>
              </w:rPr>
              <w:t>，空气侧对流换热表面传热系数</w:t>
            </w:r>
            <w:r>
              <w:rPr>
                <w:position w:val="-10"/>
                <w:sz w:val="24"/>
              </w:rPr>
              <w:object>
                <v:shape id="_x0000_i1031" o:spt="75" type="#_x0000_t75" style="height:19pt;width:96.95pt;" o:ole="t" filled="f" o:preferrelative="t" stroked="f" coordsize="21600,21600">
                  <v:path/>
                  <v:fill on="f" alignshape="1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7">
                  <o:LockedField>false</o:LockedField>
                </o:OLEObject>
              </w:object>
            </w:r>
            <w:r>
              <w:rPr>
                <w:sz w:val="24"/>
              </w:rPr>
              <w:t>，试求通过该炉墙的热损失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炉墙内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外壁面的温度</w:t>
            </w:r>
            <w:r>
              <w:rPr>
                <w:position w:val="-12"/>
                <w:sz w:val="24"/>
              </w:rPr>
              <w:object>
                <v:shape id="_x0000_i1032" o:spt="75" type="#_x0000_t75" style="height:19pt;width:15pt;" o:ole="t" filled="f" o:preferrelative="t" stroked="f" coordsize="21600,21600">
                  <v:path/>
                  <v:fill on="f" alignshape="1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19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>、</w:t>
            </w:r>
            <w:r>
              <w:rPr>
                <w:position w:val="-12"/>
                <w:sz w:val="24"/>
              </w:rPr>
              <w:object>
                <v:shape id="_x0000_i1033" o:spt="75" type="#_x0000_t75" style="height:19pt;width:16pt;" o:ole="t" filled="f" o:preferrelative="t" stroked="f" coordsize="21600,21600">
                  <v:path/>
                  <v:fill on="f" alignshape="1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21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right="42" w:rightChars="20" w:firstLine="480" w:firstLineChars="200"/>
              <w:rPr>
                <w:sz w:val="24"/>
              </w:rPr>
            </w:pPr>
          </w:p>
          <w:p>
            <w:pPr>
              <w:spacing w:line="360" w:lineRule="auto"/>
              <w:ind w:left="465" w:leftChars="50" w:right="42" w:rightChars="20" w:hanging="360" w:hangingChars="150"/>
              <w:rPr>
                <w:sz w:val="24"/>
              </w:rPr>
            </w:pPr>
            <w:r>
              <w:rPr>
                <w:sz w:val="24"/>
              </w:rPr>
              <w:t>17.水流过长为10m的直管，入口温度为20</w:t>
            </w:r>
            <w:r>
              <w:rPr>
                <w:rFonts w:hint="eastAsia" w:ascii="宋体" w:hAnsi="宋体" w:cs="宋体"/>
                <w:szCs w:val="21"/>
              </w:rPr>
              <w:t>℃</w:t>
            </w:r>
            <w:r>
              <w:rPr>
                <w:sz w:val="24"/>
              </w:rPr>
              <w:t>，出口温度为40</w:t>
            </w:r>
            <w:r>
              <w:rPr>
                <w:rFonts w:hint="eastAsia" w:ascii="宋体" w:hAnsi="宋体" w:cs="宋体"/>
                <w:szCs w:val="21"/>
              </w:rPr>
              <w:t>℃</w:t>
            </w:r>
            <w:r>
              <w:rPr>
                <w:sz w:val="24"/>
              </w:rPr>
              <w:t>，管内径</w:t>
            </w:r>
            <w:r>
              <w:rPr>
                <w:position w:val="-6"/>
                <w:sz w:val="24"/>
              </w:rPr>
              <w:object>
                <v:shape id="_x0000_i1034" o:spt="75" type="#_x0000_t75" style="height:13.95pt;width:59pt;" o:ole="t" filled="f" o:preferrelative="t" stroked="f" coordsize="21600,21600">
                  <v:path/>
                  <v:fill on="f" alignshape="1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3">
                  <o:LockedField>false</o:LockedField>
                </o:OLEObject>
              </w:object>
            </w:r>
            <w:r>
              <w:rPr>
                <w:sz w:val="24"/>
              </w:rPr>
              <w:t>，水在管内流速为</w:t>
            </w:r>
            <w:r>
              <w:rPr>
                <w:position w:val="-6"/>
                <w:sz w:val="24"/>
              </w:rPr>
              <w:object>
                <v:shape id="_x0000_i1035" o:spt="75" type="#_x0000_t75" style="height:13.95pt;width:27pt;" o:ole="t" filled="f" o:preferrelative="t" stroked="f" coordsize="21600,21600">
                  <v:path/>
                  <v:fill on="f" alignshape="1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5" r:id="rId25">
                  <o:LockedField>false</o:LockedField>
                </o:OLEObject>
              </w:object>
            </w:r>
            <w:r>
              <w:rPr>
                <w:sz w:val="24"/>
              </w:rPr>
              <w:t>，求对流换热表面传热系数和传热温差。</w:t>
            </w:r>
          </w:p>
          <w:p>
            <w:pPr>
              <w:ind w:right="42" w:rightChars="20" w:firstLine="480" w:firstLineChars="200"/>
              <w:rPr>
                <w:sz w:val="24"/>
              </w:rPr>
            </w:pPr>
            <w:r>
              <w:rPr>
                <w:sz w:val="24"/>
              </w:rPr>
              <w:t>已知30</w:t>
            </w:r>
            <w:r>
              <w:rPr>
                <w:rFonts w:hint="eastAsia" w:ascii="宋体" w:hAnsi="宋体" w:cs="宋体"/>
                <w:szCs w:val="21"/>
              </w:rPr>
              <w:t>℃</w:t>
            </w:r>
            <w:r>
              <w:rPr>
                <w:sz w:val="24"/>
              </w:rPr>
              <w:t>水的物性参数为</w:t>
            </w:r>
            <w:r>
              <w:rPr>
                <w:position w:val="-10"/>
                <w:sz w:val="24"/>
              </w:rPr>
              <w:object>
                <v:shape id="_x0000_i1036" o:spt="75" type="#_x0000_t75" style="height:19pt;width:218pt;" o:ole="t" filled="f" o:preferrelative="t" stroked="f" coordsize="21600,21600">
                  <v:path/>
                  <v:fill on="f" alignshape="1" focussize="0,0"/>
                  <v:stroke on="f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27">
                  <o:LockedField>false</o:LockedField>
                </o:OLEObject>
              </w:object>
            </w:r>
            <w:r>
              <w:rPr>
                <w:sz w:val="24"/>
              </w:rPr>
              <w:t>，</w:t>
            </w:r>
          </w:p>
          <w:p>
            <w:pPr>
              <w:ind w:left="420" w:leftChars="200" w:right="42" w:rightChars="20"/>
              <w:rPr>
                <w:sz w:val="24"/>
              </w:rPr>
            </w:pPr>
            <w:r>
              <w:rPr>
                <w:position w:val="-14"/>
                <w:sz w:val="24"/>
              </w:rPr>
              <w:object>
                <v:shape id="_x0000_i1037" o:spt="75" type="#_x0000_t75" style="height:21pt;width:252pt;" o:ole="t" filled="f" o:preferrelative="t" stroked="f" coordsize="21600,21600">
                  <v:path/>
                  <v:fill on="f" alignshape="1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29">
                  <o:LockedField>false</o:LockedField>
                </o:OLEObject>
              </w:object>
            </w:r>
            <w:r>
              <w:rPr>
                <w:sz w:val="24"/>
              </w:rPr>
              <w:t>，管内紊流强制对流换热关联式为</w:t>
            </w:r>
            <w:r>
              <w:rPr>
                <w:position w:val="-6"/>
                <w:sz w:val="24"/>
              </w:rPr>
              <w:object>
                <v:shape id="_x0000_i1038" o:spt="75" type="#_x0000_t75" style="height:17pt;width:109pt;" o:ole="t" filled="f" o:preferrelative="t" stroked="f" coordsize="21600,21600">
                  <v:path/>
                  <v:fill on="f" alignshape="1" focussize="0,0"/>
                  <v:stroke on="f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3" ShapeID="_x0000_i1038" DrawAspect="Content" ObjectID="_1468075738" r:id="rId31">
                  <o:LockedField>false</o:LockedField>
                </o:OLEObject>
              </w:object>
            </w:r>
            <w:r>
              <w:rPr>
                <w:sz w:val="24"/>
              </w:rPr>
              <w:t>。</w:t>
            </w:r>
          </w:p>
          <w:p>
            <w:pPr>
              <w:ind w:right="42" w:rightChars="20" w:firstLine="480" w:firstLineChars="200"/>
              <w:rPr>
                <w:sz w:val="24"/>
              </w:rPr>
            </w:pPr>
          </w:p>
          <w:p>
            <w:pPr>
              <w:ind w:right="42" w:rightChars="20" w:firstLine="480" w:firstLineChars="200"/>
              <w:rPr>
                <w:sz w:val="24"/>
              </w:rPr>
            </w:pPr>
          </w:p>
          <w:p>
            <w:pPr>
              <w:ind w:right="42" w:rightChars="20" w:firstLine="480" w:firstLineChars="200"/>
              <w:rPr>
                <w:sz w:val="24"/>
              </w:rPr>
            </w:pPr>
          </w:p>
          <w:p>
            <w:pPr>
              <w:ind w:right="42" w:rightChars="20"/>
              <w:rPr>
                <w:sz w:val="24"/>
              </w:rPr>
            </w:pPr>
          </w:p>
          <w:p>
            <w:pPr>
              <w:ind w:right="42" w:rightChars="20" w:firstLine="480" w:firstLineChars="200"/>
              <w:rPr>
                <w:sz w:val="24"/>
              </w:rPr>
            </w:pPr>
          </w:p>
          <w:p>
            <w:pPr>
              <w:ind w:right="42" w:rightChars="20" w:firstLine="480" w:firstLineChars="200"/>
              <w:rPr>
                <w:sz w:val="24"/>
              </w:rPr>
            </w:pPr>
          </w:p>
          <w:p>
            <w:pPr>
              <w:ind w:right="42" w:rightChars="20"/>
              <w:rPr>
                <w:szCs w:val="21"/>
              </w:rPr>
            </w:pPr>
          </w:p>
          <w:p>
            <w:pPr>
              <w:ind w:right="42" w:rightChars="20" w:firstLine="420" w:firstLineChars="200"/>
              <w:rPr>
                <w:rFonts w:hint="eastAsia"/>
                <w:szCs w:val="21"/>
              </w:rPr>
            </w:pPr>
          </w:p>
          <w:p>
            <w:pPr>
              <w:ind w:right="42" w:rightChars="20" w:firstLine="420" w:firstLineChars="200"/>
              <w:rPr>
                <w:rFonts w:hint="eastAsia"/>
                <w:szCs w:val="21"/>
              </w:rPr>
            </w:pPr>
          </w:p>
          <w:p>
            <w:pPr>
              <w:ind w:right="42" w:rightChars="20" w:firstLine="420" w:firstLineChars="200"/>
              <w:rPr>
                <w:rFonts w:hint="eastAsia"/>
                <w:szCs w:val="21"/>
              </w:rPr>
            </w:pPr>
          </w:p>
          <w:p>
            <w:pPr>
              <w:ind w:right="42" w:rightChars="20" w:firstLine="420" w:firstLineChars="200"/>
              <w:rPr>
                <w:rFonts w:hint="eastAsia"/>
                <w:szCs w:val="21"/>
              </w:rPr>
            </w:pPr>
          </w:p>
          <w:p>
            <w:pPr>
              <w:ind w:right="42" w:rightChars="20" w:firstLine="420" w:firstLineChars="200"/>
              <w:rPr>
                <w:rFonts w:hint="eastAsia"/>
                <w:szCs w:val="21"/>
              </w:rPr>
            </w:pPr>
          </w:p>
          <w:p>
            <w:pPr>
              <w:ind w:right="42" w:rightChars="20" w:firstLine="420" w:firstLineChars="200"/>
              <w:rPr>
                <w:rFonts w:hint="eastAsia"/>
                <w:szCs w:val="21"/>
              </w:rPr>
            </w:pPr>
          </w:p>
          <w:p>
            <w:pPr>
              <w:ind w:right="42" w:rightChars="20" w:firstLine="420" w:firstLineChars="200"/>
              <w:rPr>
                <w:szCs w:val="21"/>
              </w:rPr>
            </w:pPr>
          </w:p>
        </w:tc>
      </w:tr>
    </w:tbl>
    <w:p/>
    <w:sectPr>
      <w:footerReference r:id="rId3" w:type="default"/>
      <w:pgSz w:w="11113" w:h="15479"/>
      <w:pgMar w:top="1134" w:right="1189" w:bottom="1134" w:left="1304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e6cyjlXAGZOKuhI7nK9C3C31tek=" w:salt="QJrAwJENGDSTJE+DB5koZQ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49"/>
    <w:rsid w:val="00007DA0"/>
    <w:rsid w:val="00045B3D"/>
    <w:rsid w:val="00046D93"/>
    <w:rsid w:val="00052462"/>
    <w:rsid w:val="000560A2"/>
    <w:rsid w:val="000640CD"/>
    <w:rsid w:val="00093E1F"/>
    <w:rsid w:val="000C347C"/>
    <w:rsid w:val="000E4ECB"/>
    <w:rsid w:val="000F3721"/>
    <w:rsid w:val="00114D14"/>
    <w:rsid w:val="00153653"/>
    <w:rsid w:val="00177287"/>
    <w:rsid w:val="00180089"/>
    <w:rsid w:val="001904F4"/>
    <w:rsid w:val="001A3A48"/>
    <w:rsid w:val="001B7E71"/>
    <w:rsid w:val="001C2934"/>
    <w:rsid w:val="0024672E"/>
    <w:rsid w:val="0026167F"/>
    <w:rsid w:val="00285687"/>
    <w:rsid w:val="00295840"/>
    <w:rsid w:val="002A3976"/>
    <w:rsid w:val="002A77F8"/>
    <w:rsid w:val="002B6AB9"/>
    <w:rsid w:val="002E2B36"/>
    <w:rsid w:val="00327FBE"/>
    <w:rsid w:val="00341C45"/>
    <w:rsid w:val="0034428D"/>
    <w:rsid w:val="00394192"/>
    <w:rsid w:val="003A153E"/>
    <w:rsid w:val="003F7160"/>
    <w:rsid w:val="004105B1"/>
    <w:rsid w:val="004228C9"/>
    <w:rsid w:val="00451EDA"/>
    <w:rsid w:val="00452467"/>
    <w:rsid w:val="00481EBA"/>
    <w:rsid w:val="00484414"/>
    <w:rsid w:val="00490B0B"/>
    <w:rsid w:val="004B0235"/>
    <w:rsid w:val="0050744A"/>
    <w:rsid w:val="00517F51"/>
    <w:rsid w:val="00521CF9"/>
    <w:rsid w:val="00530277"/>
    <w:rsid w:val="00534CFA"/>
    <w:rsid w:val="00542D79"/>
    <w:rsid w:val="0055662E"/>
    <w:rsid w:val="00584DAA"/>
    <w:rsid w:val="005A41CF"/>
    <w:rsid w:val="005A6D5E"/>
    <w:rsid w:val="005C1F0F"/>
    <w:rsid w:val="005D420F"/>
    <w:rsid w:val="005E2363"/>
    <w:rsid w:val="005E5CA8"/>
    <w:rsid w:val="006243F1"/>
    <w:rsid w:val="00626D85"/>
    <w:rsid w:val="006353BA"/>
    <w:rsid w:val="00686A2D"/>
    <w:rsid w:val="006B34FA"/>
    <w:rsid w:val="006C2634"/>
    <w:rsid w:val="006D7B33"/>
    <w:rsid w:val="007121A4"/>
    <w:rsid w:val="00720D0C"/>
    <w:rsid w:val="00727A8C"/>
    <w:rsid w:val="00790859"/>
    <w:rsid w:val="007B1793"/>
    <w:rsid w:val="007B66B9"/>
    <w:rsid w:val="007C40D0"/>
    <w:rsid w:val="007C464D"/>
    <w:rsid w:val="007D402F"/>
    <w:rsid w:val="007E26AA"/>
    <w:rsid w:val="007E2758"/>
    <w:rsid w:val="007F0525"/>
    <w:rsid w:val="00856B66"/>
    <w:rsid w:val="00862621"/>
    <w:rsid w:val="00866344"/>
    <w:rsid w:val="0087443D"/>
    <w:rsid w:val="00876D4F"/>
    <w:rsid w:val="008C1C8A"/>
    <w:rsid w:val="008C5F66"/>
    <w:rsid w:val="008C725A"/>
    <w:rsid w:val="008E0354"/>
    <w:rsid w:val="008E3136"/>
    <w:rsid w:val="00930DF2"/>
    <w:rsid w:val="0095008A"/>
    <w:rsid w:val="00973247"/>
    <w:rsid w:val="009A0BBF"/>
    <w:rsid w:val="009B1CB9"/>
    <w:rsid w:val="009C00B6"/>
    <w:rsid w:val="009E2C72"/>
    <w:rsid w:val="009E421D"/>
    <w:rsid w:val="00A036DF"/>
    <w:rsid w:val="00A03B5F"/>
    <w:rsid w:val="00A05DCE"/>
    <w:rsid w:val="00A149CC"/>
    <w:rsid w:val="00A629C8"/>
    <w:rsid w:val="00A869FA"/>
    <w:rsid w:val="00A92A0F"/>
    <w:rsid w:val="00AA3706"/>
    <w:rsid w:val="00AC2D04"/>
    <w:rsid w:val="00AD6E14"/>
    <w:rsid w:val="00AF29F5"/>
    <w:rsid w:val="00B02F7C"/>
    <w:rsid w:val="00B16852"/>
    <w:rsid w:val="00B26945"/>
    <w:rsid w:val="00B506B0"/>
    <w:rsid w:val="00B95B17"/>
    <w:rsid w:val="00C050C6"/>
    <w:rsid w:val="00C14465"/>
    <w:rsid w:val="00C36028"/>
    <w:rsid w:val="00C526F8"/>
    <w:rsid w:val="00C8100C"/>
    <w:rsid w:val="00C87347"/>
    <w:rsid w:val="00CB0357"/>
    <w:rsid w:val="00D04B67"/>
    <w:rsid w:val="00D050FA"/>
    <w:rsid w:val="00D52971"/>
    <w:rsid w:val="00D54C53"/>
    <w:rsid w:val="00D96A85"/>
    <w:rsid w:val="00DA1EB6"/>
    <w:rsid w:val="00DA5CFC"/>
    <w:rsid w:val="00DC21D3"/>
    <w:rsid w:val="00DD0B4A"/>
    <w:rsid w:val="00DF0389"/>
    <w:rsid w:val="00DF750B"/>
    <w:rsid w:val="00E0695C"/>
    <w:rsid w:val="00E33465"/>
    <w:rsid w:val="00E41CFF"/>
    <w:rsid w:val="00E74C22"/>
    <w:rsid w:val="00E847DC"/>
    <w:rsid w:val="00ED7EAF"/>
    <w:rsid w:val="00EE52DA"/>
    <w:rsid w:val="00EF4B9F"/>
    <w:rsid w:val="00F04419"/>
    <w:rsid w:val="00F1056C"/>
    <w:rsid w:val="00F6381C"/>
    <w:rsid w:val="00F81E9E"/>
    <w:rsid w:val="00FF2A5B"/>
    <w:rsid w:val="0BDF4CE8"/>
    <w:rsid w:val="13A01E8F"/>
    <w:rsid w:val="29EE137D"/>
    <w:rsid w:val="41330F81"/>
    <w:rsid w:val="450302D7"/>
    <w:rsid w:val="52463C40"/>
    <w:rsid w:val="5A864D73"/>
    <w:rsid w:val="5F611CFF"/>
    <w:rsid w:val="7542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248</Words>
  <Characters>1414</Characters>
  <Lines>11</Lines>
  <Paragraphs>3</Paragraphs>
  <TotalTime>0</TotalTime>
  <ScaleCrop>false</ScaleCrop>
  <LinksUpToDate>false</LinksUpToDate>
  <CharactersWithSpaces>1659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2013-10-25T03:52:00Z</dcterms:created>
  <dc:creator>ljy</dc:creator>
  <cp:lastModifiedBy>vertesyuan</cp:lastModifiedBy>
  <cp:lastPrinted>2005-12-05T08:54:00Z</cp:lastPrinted>
  <dcterms:modified xsi:type="dcterms:W3CDTF">2021-12-13T02:07:44Z</dcterms:modified>
  <dc:title>河  北  工  程  学  院</dc:title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0C665D5F372A45BEBC4B1C90EEA124BA</vt:lpwstr>
  </property>
</Properties>
</file>