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B559" w14:textId="77777777" w:rsidR="00337663" w:rsidRDefault="002C2097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《马克思主义政治经济学》考试大纲</w:t>
      </w:r>
    </w:p>
    <w:p w14:paraId="67F61390" w14:textId="77777777" w:rsidR="00337663" w:rsidRDefault="002C2097">
      <w:pPr>
        <w:pStyle w:val="ListParagraph1"/>
        <w:numPr>
          <w:ilvl w:val="0"/>
          <w:numId w:val="1"/>
        </w:numPr>
        <w:spacing w:line="360" w:lineRule="auto"/>
        <w:ind w:firstLineChars="0"/>
        <w:jc w:val="left"/>
        <w:rPr>
          <w:rFonts w:ascii="楷体_GB2312" w:eastAsia="楷体_GB2312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考查目标及要求</w:t>
      </w:r>
    </w:p>
    <w:p w14:paraId="66595B4B" w14:textId="3CD6A353" w:rsidR="00337663" w:rsidRDefault="002C2097">
      <w:pPr>
        <w:spacing w:line="360" w:lineRule="auto"/>
        <w:ind w:leftChars="300" w:left="630"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马克思主义基本原理是马克思主义理论一级学科下的二级学科。从</w:t>
      </w:r>
      <w:r>
        <w:rPr>
          <w:rFonts w:ascii="宋体" w:hAnsi="宋体" w:cs="宋体"/>
          <w:sz w:val="24"/>
          <w:szCs w:val="24"/>
        </w:rPr>
        <w:t>2017</w:t>
      </w:r>
      <w:r>
        <w:rPr>
          <w:rFonts w:ascii="宋体" w:hAnsi="宋体" w:cs="宋体" w:hint="eastAsia"/>
          <w:sz w:val="24"/>
          <w:szCs w:val="24"/>
        </w:rPr>
        <w:t>年开始，我校马克思主义基本原理硕士</w:t>
      </w:r>
      <w:r w:rsidR="009F0C0C">
        <w:rPr>
          <w:rFonts w:ascii="宋体" w:hAnsi="宋体" w:cs="宋体" w:hint="eastAsia"/>
          <w:sz w:val="24"/>
          <w:szCs w:val="24"/>
        </w:rPr>
        <w:t>点</w:t>
      </w:r>
      <w:r>
        <w:rPr>
          <w:rFonts w:ascii="宋体" w:hAnsi="宋体" w:cs="宋体" w:hint="eastAsia"/>
          <w:sz w:val="24"/>
          <w:szCs w:val="24"/>
        </w:rPr>
        <w:t>硕士研究生招生考试复试的科目规定为马克思主义政治经济学。</w:t>
      </w:r>
    </w:p>
    <w:p w14:paraId="0D10403D" w14:textId="3EFDDE1A" w:rsidR="00337663" w:rsidRDefault="002C2097">
      <w:pPr>
        <w:spacing w:line="360" w:lineRule="auto"/>
        <w:ind w:leftChars="300" w:left="630"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“马克思主义政治经济学”是马克思主义理论的基本内容之一。将本科目规定为硕士研究生招生复试科目，目的在于考察考生对马克思主义经济</w:t>
      </w:r>
      <w:r w:rsidR="009F0C0C">
        <w:rPr>
          <w:rFonts w:ascii="宋体" w:hAnsi="宋体" w:cs="宋体" w:hint="eastAsia"/>
          <w:sz w:val="24"/>
          <w:szCs w:val="24"/>
        </w:rPr>
        <w:t>基本</w:t>
      </w:r>
      <w:r>
        <w:rPr>
          <w:rFonts w:ascii="宋体" w:hAnsi="宋体" w:cs="宋体" w:hint="eastAsia"/>
          <w:sz w:val="24"/>
          <w:szCs w:val="24"/>
        </w:rPr>
        <w:t>理论和经济规律的掌握状况，了解考生运用经济原理分析问题和解决问题的意识和能力。通过复试，要求考生不仅要掌握马克思主义政治经济学的一般原理，还要树立理论联系实际的意识，科学分析当代资本主义经济和社会主义经济建设的各种问题，提高认识、分析、解决实际问题的能力，从而为进一步的学习和研究奠定扎实的理论基础。</w:t>
      </w:r>
    </w:p>
    <w:p w14:paraId="437D1E88" w14:textId="77777777" w:rsidR="00337663" w:rsidRDefault="002C2097">
      <w:pPr>
        <w:pStyle w:val="ListParagraph1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考试的主要内容</w:t>
      </w:r>
    </w:p>
    <w:p w14:paraId="32090DFD" w14:textId="77777777" w:rsidR="00337663" w:rsidRDefault="00337663">
      <w:pPr>
        <w:pStyle w:val="ListParagraph1"/>
        <w:ind w:left="1350" w:firstLineChars="0" w:firstLine="0"/>
        <w:jc w:val="left"/>
        <w:rPr>
          <w:rFonts w:ascii="黑体" w:eastAsia="黑体" w:cs="Times New Roman"/>
          <w:b/>
          <w:bCs/>
          <w:sz w:val="24"/>
          <w:szCs w:val="24"/>
        </w:rPr>
      </w:pPr>
    </w:p>
    <w:tbl>
      <w:tblPr>
        <w:tblW w:w="7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670"/>
      </w:tblGrid>
      <w:tr w:rsidR="00337663" w14:paraId="7DA495B7" w14:textId="77777777">
        <w:trPr>
          <w:jc w:val="center"/>
        </w:trPr>
        <w:tc>
          <w:tcPr>
            <w:tcW w:w="1530" w:type="dxa"/>
          </w:tcPr>
          <w:p w14:paraId="206A80CC" w14:textId="77777777" w:rsidR="00337663" w:rsidRDefault="0033766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DBDC71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内容</w:t>
            </w:r>
          </w:p>
        </w:tc>
      </w:tr>
      <w:tr w:rsidR="00337663" w14:paraId="63A64F71" w14:textId="77777777">
        <w:trPr>
          <w:jc w:val="center"/>
        </w:trPr>
        <w:tc>
          <w:tcPr>
            <w:tcW w:w="1530" w:type="dxa"/>
          </w:tcPr>
          <w:p w14:paraId="2E10964D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</w:t>
            </w:r>
          </w:p>
        </w:tc>
        <w:tc>
          <w:tcPr>
            <w:tcW w:w="5670" w:type="dxa"/>
          </w:tcPr>
          <w:p w14:paraId="4D62D586" w14:textId="77777777" w:rsidR="00337663" w:rsidRDefault="002C2097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导论：马克思主义政治经济学的研究对象、性质</w:t>
            </w:r>
          </w:p>
        </w:tc>
      </w:tr>
      <w:tr w:rsidR="00337663" w14:paraId="0998E5EA" w14:textId="77777777">
        <w:trPr>
          <w:jc w:val="center"/>
        </w:trPr>
        <w:tc>
          <w:tcPr>
            <w:tcW w:w="1530" w:type="dxa"/>
          </w:tcPr>
          <w:p w14:paraId="7E42931D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</w:t>
            </w:r>
          </w:p>
        </w:tc>
        <w:tc>
          <w:tcPr>
            <w:tcW w:w="5670" w:type="dxa"/>
          </w:tcPr>
          <w:p w14:paraId="5B12C368" w14:textId="1FEAD9EA" w:rsidR="00337663" w:rsidRDefault="002C2097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商品：二因素、劳动二重性、私人劳动和社会劳动</w:t>
            </w:r>
            <w:r w:rsidR="009F0C0C">
              <w:rPr>
                <w:rFonts w:ascii="宋体" w:hAnsi="宋体" w:cs="宋体" w:hint="eastAsia"/>
                <w:sz w:val="24"/>
                <w:szCs w:val="24"/>
              </w:rPr>
              <w:t>、</w:t>
            </w:r>
            <w:bookmarkStart w:id="0" w:name="_GoBack"/>
            <w:bookmarkEnd w:id="0"/>
          </w:p>
          <w:p w14:paraId="79DF60FE" w14:textId="77777777" w:rsidR="00337663" w:rsidRDefault="002C2097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商品拜物教性质、商品价值量决定</w:t>
            </w:r>
          </w:p>
        </w:tc>
      </w:tr>
      <w:tr w:rsidR="00337663" w14:paraId="7A1BE52C" w14:textId="77777777">
        <w:trPr>
          <w:jc w:val="center"/>
        </w:trPr>
        <w:tc>
          <w:tcPr>
            <w:tcW w:w="1530" w:type="dxa"/>
          </w:tcPr>
          <w:p w14:paraId="49B8FC60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</w:t>
            </w:r>
          </w:p>
        </w:tc>
        <w:tc>
          <w:tcPr>
            <w:tcW w:w="5670" w:type="dxa"/>
          </w:tcPr>
          <w:p w14:paraId="58B6DBD2" w14:textId="77777777" w:rsidR="00337663" w:rsidRDefault="002C2097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货币与货币流通量：货币本质和职能、货币流通量及其规律</w:t>
            </w:r>
          </w:p>
        </w:tc>
      </w:tr>
      <w:tr w:rsidR="00337663" w14:paraId="4CE65432" w14:textId="77777777">
        <w:trPr>
          <w:jc w:val="center"/>
        </w:trPr>
        <w:tc>
          <w:tcPr>
            <w:tcW w:w="1530" w:type="dxa"/>
          </w:tcPr>
          <w:p w14:paraId="1B33B9AE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5670" w:type="dxa"/>
          </w:tcPr>
          <w:p w14:paraId="2A6702E2" w14:textId="77777777" w:rsidR="00337663" w:rsidRDefault="002C2097" w:rsidP="002C2097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市场经济和价值规律：市场经济特征和机制、价值规律内容、作用和局限；市场体系和市场秩序</w:t>
            </w:r>
          </w:p>
        </w:tc>
      </w:tr>
      <w:tr w:rsidR="00337663" w14:paraId="77FC5CCE" w14:textId="77777777">
        <w:trPr>
          <w:jc w:val="center"/>
        </w:trPr>
        <w:tc>
          <w:tcPr>
            <w:tcW w:w="1530" w:type="dxa"/>
          </w:tcPr>
          <w:p w14:paraId="3B38CF91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五</w:t>
            </w:r>
          </w:p>
        </w:tc>
        <w:tc>
          <w:tcPr>
            <w:tcW w:w="5670" w:type="dxa"/>
          </w:tcPr>
          <w:p w14:paraId="0D7FB982" w14:textId="77777777" w:rsidR="00337663" w:rsidRDefault="002C2097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资本主义经济制度及其演变：资本主义经济制度的形成、资本主义经济运行特征的演变</w:t>
            </w:r>
          </w:p>
        </w:tc>
      </w:tr>
      <w:tr w:rsidR="00337663" w14:paraId="49F4BB34" w14:textId="77777777">
        <w:trPr>
          <w:jc w:val="center"/>
        </w:trPr>
        <w:tc>
          <w:tcPr>
            <w:tcW w:w="1530" w:type="dxa"/>
          </w:tcPr>
          <w:p w14:paraId="27814DF6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六</w:t>
            </w:r>
          </w:p>
        </w:tc>
        <w:tc>
          <w:tcPr>
            <w:tcW w:w="5670" w:type="dxa"/>
          </w:tcPr>
          <w:p w14:paraId="2698AB6A" w14:textId="77777777" w:rsidR="00337663" w:rsidRDefault="002C2097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资本主义生产：货币转化为资本、剩余价值的生产、剩余价值生产的两种形式、资本主义工资；当代资本主义生产新变化</w:t>
            </w:r>
          </w:p>
        </w:tc>
      </w:tr>
      <w:tr w:rsidR="00337663" w14:paraId="02CBA55B" w14:textId="77777777">
        <w:trPr>
          <w:jc w:val="center"/>
        </w:trPr>
        <w:tc>
          <w:tcPr>
            <w:tcW w:w="1530" w:type="dxa"/>
          </w:tcPr>
          <w:p w14:paraId="4CBE8E7C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七</w:t>
            </w:r>
          </w:p>
        </w:tc>
        <w:tc>
          <w:tcPr>
            <w:tcW w:w="5670" w:type="dxa"/>
          </w:tcPr>
          <w:p w14:paraId="456D07A9" w14:textId="77777777" w:rsidR="00337663" w:rsidRDefault="002C2097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资本循环和周转：资本循环、资本周转</w:t>
            </w:r>
          </w:p>
        </w:tc>
      </w:tr>
      <w:tr w:rsidR="00337663" w14:paraId="766BD8AD" w14:textId="77777777">
        <w:trPr>
          <w:jc w:val="center"/>
        </w:trPr>
        <w:tc>
          <w:tcPr>
            <w:tcW w:w="1530" w:type="dxa"/>
          </w:tcPr>
          <w:p w14:paraId="5993480F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八</w:t>
            </w:r>
          </w:p>
        </w:tc>
        <w:tc>
          <w:tcPr>
            <w:tcW w:w="5670" w:type="dxa"/>
          </w:tcPr>
          <w:p w14:paraId="0240438B" w14:textId="77777777" w:rsidR="00337663" w:rsidRDefault="002C2097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剩余价值的分配：平均利润和生产价格、商业利润、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利息和地租；当代资本主义分配关系的新变化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</w:tr>
      <w:tr w:rsidR="00337663" w14:paraId="4E212599" w14:textId="77777777">
        <w:trPr>
          <w:jc w:val="center"/>
        </w:trPr>
        <w:tc>
          <w:tcPr>
            <w:tcW w:w="1530" w:type="dxa"/>
          </w:tcPr>
          <w:p w14:paraId="226452FF" w14:textId="77777777" w:rsidR="00337663" w:rsidRDefault="002C2097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九</w:t>
            </w:r>
          </w:p>
        </w:tc>
        <w:tc>
          <w:tcPr>
            <w:tcW w:w="5670" w:type="dxa"/>
          </w:tcPr>
          <w:p w14:paraId="7DD0CBA3" w14:textId="77777777" w:rsidR="00337663" w:rsidRDefault="002C2097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社会主义再生产和经济危机：资本主义再生产和资本积累、社会总资本的再生产</w:t>
            </w:r>
          </w:p>
        </w:tc>
      </w:tr>
    </w:tbl>
    <w:p w14:paraId="68AC424F" w14:textId="77777777" w:rsidR="00337663" w:rsidRDefault="002C2097">
      <w:pPr>
        <w:spacing w:line="360" w:lineRule="auto"/>
        <w:ind w:firstLineChars="200" w:firstLine="482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</w:t>
      </w:r>
      <w:r>
        <w:rPr>
          <w:rFonts w:ascii="宋体" w:hAnsi="宋体" w:cs="宋体" w:hint="eastAsia"/>
          <w:b/>
          <w:bCs/>
        </w:rPr>
        <w:t>题型结构：</w:t>
      </w:r>
    </w:p>
    <w:p w14:paraId="3378C7D6" w14:textId="77777777" w:rsidR="00337663" w:rsidRDefault="002C2097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复试试题一般包括三种题型：名词解释题、简答题、论述题。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3B972F3D" w14:textId="77777777" w:rsidR="00337663" w:rsidRDefault="002C2097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名词解释题要求定义准确完整。简答题要求简要阐明某个观点或原理。论述题则要运用马克思主义政治经济学的立场、观点和方法，系统地论述马克思主义政治经济学的基本原理，要求观点正确，逻辑清晰，文字表达流畅。</w:t>
      </w:r>
    </w:p>
    <w:p w14:paraId="31FC107A" w14:textId="77777777" w:rsidR="00337663" w:rsidRDefault="002C2097">
      <w:pPr>
        <w:spacing w:line="360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四、参考书目</w:t>
      </w:r>
    </w:p>
    <w:p w14:paraId="2E10DF94" w14:textId="77777777" w:rsidR="00337663" w:rsidRDefault="002C2097">
      <w:pPr>
        <w:spacing w:line="360" w:lineRule="auto"/>
        <w:ind w:left="630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1.</w:t>
      </w:r>
      <w:r w:rsidR="005329F0">
        <w:rPr>
          <w:rFonts w:ascii="宋体" w:cs="Times New Roman" w:hint="eastAsia"/>
          <w:sz w:val="24"/>
          <w:szCs w:val="24"/>
        </w:rPr>
        <w:t>《马克思主义政治经济学概论》，《马克思主义政治经济学概论》</w:t>
      </w:r>
      <w:r>
        <w:rPr>
          <w:rFonts w:ascii="宋体" w:cs="Times New Roman" w:hint="eastAsia"/>
          <w:sz w:val="24"/>
          <w:szCs w:val="24"/>
        </w:rPr>
        <w:t>编写组，人民出版社.高等教育出版社，2016年5月版</w:t>
      </w:r>
    </w:p>
    <w:p w14:paraId="585E00A3" w14:textId="77777777" w:rsidR="00337663" w:rsidRDefault="00337663">
      <w:pPr>
        <w:jc w:val="left"/>
        <w:rPr>
          <w:rFonts w:cs="Times New Roman"/>
          <w:sz w:val="32"/>
          <w:szCs w:val="32"/>
        </w:rPr>
      </w:pPr>
    </w:p>
    <w:sectPr w:rsidR="0033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7D90" w14:textId="77777777" w:rsidR="00341CE7" w:rsidRDefault="00341CE7" w:rsidP="005329F0">
      <w:r>
        <w:separator/>
      </w:r>
    </w:p>
  </w:endnote>
  <w:endnote w:type="continuationSeparator" w:id="0">
    <w:p w14:paraId="50A8B323" w14:textId="77777777" w:rsidR="00341CE7" w:rsidRDefault="00341CE7" w:rsidP="005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465F" w14:textId="77777777" w:rsidR="00341CE7" w:rsidRDefault="00341CE7" w:rsidP="005329F0">
      <w:r>
        <w:separator/>
      </w:r>
    </w:p>
  </w:footnote>
  <w:footnote w:type="continuationSeparator" w:id="0">
    <w:p w14:paraId="1C8FD66E" w14:textId="77777777" w:rsidR="00341CE7" w:rsidRDefault="00341CE7" w:rsidP="005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2F2"/>
    <w:multiLevelType w:val="multilevel"/>
    <w:tmpl w:val="1FE012F2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16E"/>
    <w:rsid w:val="00011F81"/>
    <w:rsid w:val="00016C37"/>
    <w:rsid w:val="000626C3"/>
    <w:rsid w:val="00106184"/>
    <w:rsid w:val="00117927"/>
    <w:rsid w:val="0012274B"/>
    <w:rsid w:val="00127484"/>
    <w:rsid w:val="00163027"/>
    <w:rsid w:val="001660E9"/>
    <w:rsid w:val="001A6A81"/>
    <w:rsid w:val="001A6E60"/>
    <w:rsid w:val="001E1E47"/>
    <w:rsid w:val="002248F0"/>
    <w:rsid w:val="0024783E"/>
    <w:rsid w:val="002A1014"/>
    <w:rsid w:val="002B0EC9"/>
    <w:rsid w:val="002C1D34"/>
    <w:rsid w:val="002C2097"/>
    <w:rsid w:val="00311777"/>
    <w:rsid w:val="003330CF"/>
    <w:rsid w:val="00337663"/>
    <w:rsid w:val="00341CE7"/>
    <w:rsid w:val="0034698E"/>
    <w:rsid w:val="00352D00"/>
    <w:rsid w:val="00387F6B"/>
    <w:rsid w:val="003943F4"/>
    <w:rsid w:val="00430CA2"/>
    <w:rsid w:val="0046153A"/>
    <w:rsid w:val="0047507A"/>
    <w:rsid w:val="0048282F"/>
    <w:rsid w:val="004D53AA"/>
    <w:rsid w:val="004F0019"/>
    <w:rsid w:val="004F0EA7"/>
    <w:rsid w:val="005329F0"/>
    <w:rsid w:val="00567C5C"/>
    <w:rsid w:val="005D09EB"/>
    <w:rsid w:val="005F3A3C"/>
    <w:rsid w:val="00633106"/>
    <w:rsid w:val="00695D21"/>
    <w:rsid w:val="006D5270"/>
    <w:rsid w:val="00704C9D"/>
    <w:rsid w:val="00723351"/>
    <w:rsid w:val="007748DF"/>
    <w:rsid w:val="007C6D59"/>
    <w:rsid w:val="0082329E"/>
    <w:rsid w:val="00842305"/>
    <w:rsid w:val="008734E5"/>
    <w:rsid w:val="0092615C"/>
    <w:rsid w:val="00950828"/>
    <w:rsid w:val="009A016E"/>
    <w:rsid w:val="009A79F2"/>
    <w:rsid w:val="009C6976"/>
    <w:rsid w:val="009F0C0C"/>
    <w:rsid w:val="009F19F5"/>
    <w:rsid w:val="00A05512"/>
    <w:rsid w:val="00A942D4"/>
    <w:rsid w:val="00AF0C37"/>
    <w:rsid w:val="00AF36E2"/>
    <w:rsid w:val="00B729D8"/>
    <w:rsid w:val="00BA2D4A"/>
    <w:rsid w:val="00BA37F6"/>
    <w:rsid w:val="00BE4780"/>
    <w:rsid w:val="00BE618E"/>
    <w:rsid w:val="00BF6DFA"/>
    <w:rsid w:val="00C22159"/>
    <w:rsid w:val="00C42167"/>
    <w:rsid w:val="00C47578"/>
    <w:rsid w:val="00C55C6F"/>
    <w:rsid w:val="00CF1CB5"/>
    <w:rsid w:val="00D33A7D"/>
    <w:rsid w:val="00D371BD"/>
    <w:rsid w:val="00DA2B80"/>
    <w:rsid w:val="00E0228A"/>
    <w:rsid w:val="00E32156"/>
    <w:rsid w:val="00E63AF6"/>
    <w:rsid w:val="00ED1D06"/>
    <w:rsid w:val="00EE628F"/>
    <w:rsid w:val="00F61A3F"/>
    <w:rsid w:val="00F808D1"/>
    <w:rsid w:val="212745CF"/>
    <w:rsid w:val="5F9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BAD8E"/>
  <w15:docId w15:val="{23C556A4-2B01-49B7-AE68-A5B40889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页脚 字符"/>
    <w:link w:val="a3"/>
    <w:uiPriority w:val="99"/>
    <w:semiHidden/>
    <w:qFormat/>
    <w:locked/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sz w:val="18"/>
      <w:szCs w:val="18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758</Characters>
  <Application>Microsoft Office Word</Application>
  <DocSecurity>0</DocSecurity>
  <Lines>6</Lines>
  <Paragraphs>1</Paragraphs>
  <ScaleCrop>false</ScaleCrop>
  <Company>synu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dachao wang</dc:creator>
  <cp:lastModifiedBy>迪 吴</cp:lastModifiedBy>
  <cp:revision>128</cp:revision>
  <dcterms:created xsi:type="dcterms:W3CDTF">2015-07-29T01:47:00Z</dcterms:created>
  <dcterms:modified xsi:type="dcterms:W3CDTF">2019-09-19T03:08:00Z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