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33" w:rsidRDefault="00CA030E">
      <w:pPr>
        <w:jc w:val="center"/>
        <w:rPr>
          <w:rFonts w:ascii="宋体"/>
          <w:b/>
          <w:sz w:val="32"/>
          <w:szCs w:val="20"/>
        </w:rPr>
      </w:pPr>
      <w:r>
        <w:rPr>
          <w:rFonts w:ascii="宋体" w:hint="eastAsia"/>
          <w:b/>
          <w:sz w:val="32"/>
          <w:szCs w:val="20"/>
        </w:rPr>
        <w:t>《</w:t>
      </w:r>
      <w:r>
        <w:rPr>
          <w:rFonts w:ascii="宋体" w:hint="eastAsia"/>
          <w:b/>
          <w:bCs/>
          <w:sz w:val="32"/>
          <w:szCs w:val="32"/>
        </w:rPr>
        <w:t>汉语修辞学</w:t>
      </w:r>
      <w:r>
        <w:rPr>
          <w:rFonts w:ascii="宋体" w:hint="eastAsia"/>
          <w:b/>
          <w:bCs/>
          <w:sz w:val="32"/>
          <w:szCs w:val="32"/>
        </w:rPr>
        <w:t>基础</w:t>
      </w:r>
      <w:r>
        <w:rPr>
          <w:rFonts w:ascii="宋体" w:hint="eastAsia"/>
          <w:b/>
          <w:sz w:val="32"/>
          <w:szCs w:val="20"/>
        </w:rPr>
        <w:t>》考试大纲</w:t>
      </w:r>
    </w:p>
    <w:p w:rsidR="00A05933" w:rsidRDefault="00CA030E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适用专业：</w:t>
      </w:r>
      <w:r>
        <w:rPr>
          <w:rFonts w:ascii="宋体" w:hint="eastAsia"/>
          <w:b/>
          <w:sz w:val="32"/>
        </w:rPr>
        <w:t>050102</w:t>
      </w:r>
      <w:r>
        <w:rPr>
          <w:rFonts w:ascii="宋体" w:hint="eastAsia"/>
          <w:b/>
          <w:sz w:val="32"/>
        </w:rPr>
        <w:t>语言学及应用语言学</w:t>
      </w:r>
    </w:p>
    <w:p w:rsidR="00A05933" w:rsidRDefault="00CA030E">
      <w:pPr>
        <w:jc w:val="center"/>
        <w:rPr>
          <w:rFonts w:ascii="宋体"/>
          <w:b/>
          <w:sz w:val="32"/>
          <w:szCs w:val="20"/>
        </w:rPr>
      </w:pPr>
      <w:r>
        <w:rPr>
          <w:rFonts w:ascii="宋体" w:hint="eastAsia"/>
          <w:b/>
          <w:sz w:val="32"/>
        </w:rPr>
        <w:t xml:space="preserve">     050103 </w:t>
      </w:r>
      <w:r>
        <w:rPr>
          <w:rFonts w:ascii="宋体" w:hint="eastAsia"/>
          <w:b/>
          <w:sz w:val="32"/>
        </w:rPr>
        <w:t>汉语言文字学</w:t>
      </w:r>
    </w:p>
    <w:p w:rsidR="00A05933" w:rsidRDefault="00CA030E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一、考试目标</w:t>
      </w:r>
    </w:p>
    <w:p w:rsidR="00A05933" w:rsidRDefault="00CA030E">
      <w:pPr>
        <w:pStyle w:val="a3"/>
        <w:spacing w:line="36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通过本课程学习，加深学生对汉语修辞基本理论等内容的了解，学会运用汉语修辞理论分析常见的语言现象，为今后从事相关方面的教研工作打下良好的基础。</w:t>
      </w:r>
    </w:p>
    <w:p w:rsidR="00A05933" w:rsidRDefault="00CA030E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二、考试内容及要求</w:t>
      </w:r>
    </w:p>
    <w:p w:rsidR="00A05933" w:rsidRDefault="00CA030E">
      <w:pPr>
        <w:spacing w:line="360" w:lineRule="auto"/>
        <w:ind w:leftChars="200" w:left="735" w:hangingChars="150" w:hanging="315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第一章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修辞活动和修辞学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古老而年轻的修辞学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修辞和修辞学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修辞学的定义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修辞学的研究对象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修辞格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修辞学的范围和功用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修辞学的研究方法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汉语修辞学中的古与今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怎样学习汉语修辞学</w:t>
      </w:r>
    </w:p>
    <w:p w:rsidR="00A05933" w:rsidRDefault="00CA030E">
      <w:pPr>
        <w:spacing w:line="360" w:lineRule="auto"/>
        <w:ind w:leftChars="200" w:left="630" w:hangingChars="100" w:hanging="21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第二章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交际的矛盾和修辞的原则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交际的矛盾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语言和言语与思维和思想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语言的世界和物理的世界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文化的世界和心理的世界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对象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自我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语境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前提和话题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得体性</w:t>
      </w:r>
    </w:p>
    <w:p w:rsidR="00A05933" w:rsidRDefault="00CA030E">
      <w:pPr>
        <w:spacing w:line="360" w:lineRule="auto"/>
        <w:ind w:leftChars="200" w:left="630" w:hangingChars="100" w:hanging="21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第三章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意义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lastRenderedPageBreak/>
        <w:t>一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意义的意义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语言的意义和言语的意义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同形异义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同义异形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社会文化意义和个人联想意义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语流义和情景义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模糊义和模糊话语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显性意义和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潜性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意义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表达意义和接受意义</w:t>
      </w:r>
    </w:p>
    <w:p w:rsidR="00A05933" w:rsidRDefault="00CA030E">
      <w:pPr>
        <w:spacing w:line="360" w:lineRule="auto"/>
        <w:ind w:leftChars="200" w:left="630" w:hangingChars="100" w:hanging="21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第四章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同义手段和语言变体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同义手段的定义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语言的同义手段和言语的同义手段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显性的同义手段和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潜性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的同义手段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同义手段的选择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语言变体的选择与语言变体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地域变体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社会变体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言文变体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语体变体和风格变体</w:t>
      </w:r>
    </w:p>
    <w:p w:rsidR="00A05933" w:rsidRDefault="00CA030E">
      <w:pPr>
        <w:spacing w:line="360" w:lineRule="auto"/>
        <w:ind w:leftChars="200" w:left="630" w:hangingChars="100" w:hanging="21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第五章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语体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t>一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语言的功能变体</w:t>
      </w:r>
      <w:r>
        <w:rPr>
          <w:rFonts w:ascii="Arial" w:hAnsi="Arial" w:cs="Arial"/>
          <w:color w:val="111111"/>
          <w:shd w:val="clear" w:color="auto" w:fill="FFFFFF"/>
        </w:rPr>
        <w:t>——</w:t>
      </w:r>
      <w:r>
        <w:rPr>
          <w:rFonts w:ascii="Arial" w:hAnsi="Arial" w:cs="Arial"/>
          <w:color w:val="111111"/>
          <w:shd w:val="clear" w:color="auto" w:fill="FFFFFF"/>
        </w:rPr>
        <w:t>语体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语体的特征与语体的形成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语体学和修辞学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公文语体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学术语体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文艺语体的定义与特征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文艺语体的分类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传媒语体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语体的渗透、交融与创新</w:t>
      </w:r>
    </w:p>
    <w:p w:rsidR="00A05933" w:rsidRDefault="00CA030E">
      <w:pPr>
        <w:spacing w:line="360" w:lineRule="auto"/>
        <w:ind w:leftChars="200" w:left="630" w:hangingChars="100" w:hanging="21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第六章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语音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lastRenderedPageBreak/>
        <w:t>一</w:t>
      </w:r>
      <w:proofErr w:type="gramEnd"/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语音与表达效果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韵母与韵脚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声调与平仄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音节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节拍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象声词和联绵词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衬词和叠音词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语音句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谐音</w:t>
      </w:r>
    </w:p>
    <w:p w:rsidR="00A05933" w:rsidRDefault="00CA030E">
      <w:pPr>
        <w:spacing w:line="360" w:lineRule="auto"/>
        <w:ind w:leftChars="200" w:left="630" w:hangingChars="100" w:hanging="21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第七章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结构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一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句际关系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和结构模式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纵式结构和横式结构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整句和散句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长句和短句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词序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语序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话语衔接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插入语和反衔接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时间和空间</w:t>
      </w:r>
    </w:p>
    <w:p w:rsidR="00A05933" w:rsidRDefault="00CA030E">
      <w:pPr>
        <w:spacing w:line="360" w:lineRule="auto"/>
        <w:ind w:leftChars="200" w:left="630" w:hangingChars="100" w:hanging="21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第八章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均衡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t>一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语言的均衡美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对偶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对照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排比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顶针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回环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互文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列举分承</w:t>
      </w:r>
      <w:proofErr w:type="gramEnd"/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均衡的局限与超越</w:t>
      </w:r>
    </w:p>
    <w:p w:rsidR="00A05933" w:rsidRDefault="00CA030E">
      <w:pPr>
        <w:spacing w:line="360" w:lineRule="auto"/>
        <w:ind w:leftChars="200" w:left="630" w:hangingChars="100" w:hanging="21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第九章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侧重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lastRenderedPageBreak/>
        <w:t>一</w:t>
      </w:r>
      <w:proofErr w:type="gramEnd"/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语言的侧重美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反复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递进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映衬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撇语和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抑扬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问语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类聚语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名词语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谬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语</w:t>
      </w:r>
    </w:p>
    <w:p w:rsidR="00A05933" w:rsidRDefault="00CA030E">
      <w:pPr>
        <w:spacing w:line="360" w:lineRule="auto"/>
        <w:ind w:leftChars="200" w:left="630" w:hangingChars="100" w:hanging="21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第十章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变化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语言的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变化美</w:t>
      </w:r>
      <w:proofErr w:type="gramEnd"/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视点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双关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反语和夸张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婉曲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析字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析词</w:t>
      </w:r>
      <w:r>
        <w:rPr>
          <w:rStyle w:val="apple-converted-space"/>
          <w:rFonts w:ascii="Arial" w:hAnsi="Arial" w:cs="Arial"/>
          <w:color w:val="111111"/>
          <w:shd w:val="clear" w:color="auto" w:fill="FFFFFF"/>
        </w:rPr>
        <w:t> 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拟误、顿跌和相反相成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藏词与歇后</w:t>
      </w:r>
      <w:proofErr w:type="gramEnd"/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十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镶嵌</w:t>
      </w:r>
    </w:p>
    <w:p w:rsidR="000B59AE" w:rsidRDefault="00CA030E" w:rsidP="000B59AE">
      <w:pPr>
        <w:spacing w:line="360" w:lineRule="auto"/>
        <w:ind w:leftChars="200" w:left="630" w:hangingChars="100" w:hanging="210"/>
        <w:rPr>
          <w:rFonts w:ascii="Arial" w:hAnsi="Arial" w:cs="Arial" w:hint="eastAsia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第十一章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联系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t>一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语言的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联系美</w:t>
      </w:r>
      <w:proofErr w:type="gramEnd"/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比喻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比拟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借代及图示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象征和暗示</w:t>
      </w:r>
    </w:p>
    <w:p w:rsidR="00A05933" w:rsidRPr="000B59AE" w:rsidRDefault="00CA030E" w:rsidP="000B59AE">
      <w:pPr>
        <w:spacing w:line="360" w:lineRule="auto"/>
        <w:ind w:leftChars="300" w:left="63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拈连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移就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转类</w:t>
      </w:r>
      <w:proofErr w:type="gramEnd"/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仿拟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lastRenderedPageBreak/>
        <w:t>十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引用和集句</w:t>
      </w:r>
    </w:p>
    <w:p w:rsidR="00A05933" w:rsidRDefault="00CA030E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Arial" w:hAnsi="Arial" w:cs="Arial"/>
          <w:color w:val="111111"/>
          <w:shd w:val="clear" w:color="auto" w:fill="FFFFFF"/>
        </w:rPr>
        <w:t>第十二章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风格</w:t>
      </w:r>
      <w:r>
        <w:rPr>
          <w:rFonts w:ascii="Arial" w:hAnsi="Arial" w:cs="Arial"/>
          <w:color w:val="111111"/>
        </w:rPr>
        <w:br/>
      </w:r>
      <w:proofErr w:type="gramStart"/>
      <w:r>
        <w:rPr>
          <w:rFonts w:ascii="Arial" w:hAnsi="Arial" w:cs="Arial"/>
          <w:color w:val="111111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风格和风格学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二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言语风格和言语风格学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三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言语风格的特点与类型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四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言语风格的形成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五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藻丽风格和平实风格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六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明快风格和含蓄风格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七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繁丰风格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和简洁风格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八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 </w:t>
      </w:r>
      <w:r>
        <w:rPr>
          <w:rFonts w:ascii="Arial" w:hAnsi="Arial" w:cs="Arial"/>
          <w:color w:val="111111"/>
          <w:shd w:val="clear" w:color="auto" w:fill="FFFFFF"/>
        </w:rPr>
        <w:t>典雅风格和通俗风格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九</w:t>
      </w:r>
      <w:r>
        <w:rPr>
          <w:rFonts w:ascii="Arial" w:hAnsi="Arial" w:cs="Arial" w:hint="eastAsia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风格的鉴赏与培养</w:t>
      </w:r>
      <w:r>
        <w:rPr>
          <w:rFonts w:ascii="Arial" w:hAnsi="Arial" w:cs="Arial"/>
          <w:color w:val="111111"/>
        </w:rPr>
        <w:br/>
      </w:r>
      <w:r>
        <w:rPr>
          <w:rFonts w:ascii="宋体" w:hAnsi="宋体" w:cs="宋体" w:hint="eastAsia"/>
          <w:b/>
          <w:bCs/>
          <w:sz w:val="28"/>
          <w:szCs w:val="28"/>
        </w:rPr>
        <w:t>三、试卷结构</w:t>
      </w:r>
    </w:p>
    <w:p w:rsidR="00A05933" w:rsidRDefault="00CA030E" w:rsidP="000B59AE">
      <w:pPr>
        <w:spacing w:line="360" w:lineRule="auto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解释概念题。</w:t>
      </w:r>
    </w:p>
    <w:p w:rsidR="00A05933" w:rsidRDefault="00CA030E" w:rsidP="000B59AE">
      <w:pPr>
        <w:spacing w:line="360" w:lineRule="auto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2.</w:t>
      </w:r>
      <w:r>
        <w:rPr>
          <w:rFonts w:ascii="宋体" w:hAnsi="宋体" w:cs="宋体" w:hint="eastAsia"/>
        </w:rPr>
        <w:t>简答题。</w:t>
      </w:r>
    </w:p>
    <w:p w:rsidR="00A05933" w:rsidRDefault="00CA030E" w:rsidP="000B59AE">
      <w:pPr>
        <w:spacing w:line="360" w:lineRule="auto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论述题。</w:t>
      </w:r>
    </w:p>
    <w:p w:rsidR="00A05933" w:rsidRDefault="00CA030E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四、主要参考书</w:t>
      </w:r>
    </w:p>
    <w:p w:rsidR="00A05933" w:rsidRDefault="00CA030E" w:rsidP="000B59AE">
      <w:pPr>
        <w:spacing w:line="360" w:lineRule="auto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王希杰《汉语修辞学》，</w:t>
      </w:r>
      <w:bookmarkStart w:id="0" w:name="_GoBack"/>
      <w:bookmarkEnd w:id="0"/>
      <w:r>
        <w:rPr>
          <w:rFonts w:ascii="宋体" w:hAnsi="宋体" w:cs="宋体" w:hint="eastAsia"/>
        </w:rPr>
        <w:t>商务印书馆，</w:t>
      </w:r>
      <w:r>
        <w:rPr>
          <w:rFonts w:ascii="宋体" w:hAnsi="宋体" w:cs="宋体" w:hint="eastAsia"/>
        </w:rPr>
        <w:t>2005.</w:t>
      </w:r>
    </w:p>
    <w:p w:rsidR="00A05933" w:rsidRDefault="00CA030E" w:rsidP="000B59AE">
      <w:pPr>
        <w:spacing w:line="360" w:lineRule="auto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2.</w:t>
      </w:r>
      <w:r w:rsidR="000B59AE">
        <w:rPr>
          <w:rFonts w:ascii="宋体" w:hAnsi="宋体" w:cs="宋体" w:hint="eastAsia"/>
        </w:rPr>
        <w:t>易蒲、李金苓《汉语修辞学史纲》，</w:t>
      </w:r>
      <w:r>
        <w:rPr>
          <w:rFonts w:ascii="宋体" w:hAnsi="宋体" w:cs="宋体" w:hint="eastAsia"/>
        </w:rPr>
        <w:t>吉林教育出版社，</w:t>
      </w:r>
      <w:r>
        <w:rPr>
          <w:rFonts w:ascii="宋体" w:hAnsi="宋体" w:cs="宋体" w:hint="eastAsia"/>
        </w:rPr>
        <w:t>1989.</w:t>
      </w:r>
    </w:p>
    <w:p w:rsidR="00A05933" w:rsidRDefault="00A05933">
      <w:pPr>
        <w:spacing w:line="360" w:lineRule="auto"/>
        <w:ind w:leftChars="200" w:left="630" w:hangingChars="100" w:hanging="210"/>
      </w:pPr>
    </w:p>
    <w:sectPr w:rsidR="00A05933" w:rsidSect="00A05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0E" w:rsidRDefault="00CA030E" w:rsidP="000B59AE">
      <w:r>
        <w:separator/>
      </w:r>
    </w:p>
  </w:endnote>
  <w:endnote w:type="continuationSeparator" w:id="0">
    <w:p w:rsidR="00CA030E" w:rsidRDefault="00CA030E" w:rsidP="000B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0E" w:rsidRDefault="00CA030E" w:rsidP="000B59AE">
      <w:r>
        <w:separator/>
      </w:r>
    </w:p>
  </w:footnote>
  <w:footnote w:type="continuationSeparator" w:id="0">
    <w:p w:rsidR="00CA030E" w:rsidRDefault="00CA030E" w:rsidP="000B5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703"/>
    <w:rsid w:val="000B59AE"/>
    <w:rsid w:val="0024491E"/>
    <w:rsid w:val="00407537"/>
    <w:rsid w:val="0058607F"/>
    <w:rsid w:val="00A05933"/>
    <w:rsid w:val="00C81703"/>
    <w:rsid w:val="00CA030E"/>
    <w:rsid w:val="24592174"/>
    <w:rsid w:val="4D4A5BEC"/>
    <w:rsid w:val="73D9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5933"/>
    <w:pPr>
      <w:adjustRightInd w:val="0"/>
      <w:snapToGrid w:val="0"/>
      <w:spacing w:line="460" w:lineRule="atLeast"/>
      <w:ind w:firstLineChars="200" w:firstLine="560"/>
    </w:pPr>
    <w:rPr>
      <w:sz w:val="28"/>
      <w:szCs w:val="28"/>
    </w:rPr>
  </w:style>
  <w:style w:type="paragraph" w:styleId="a4">
    <w:name w:val="footer"/>
    <w:basedOn w:val="a"/>
    <w:link w:val="Char0"/>
    <w:uiPriority w:val="99"/>
    <w:unhideWhenUsed/>
    <w:qFormat/>
    <w:rsid w:val="00A059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0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059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0593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05933"/>
  </w:style>
  <w:style w:type="character" w:customStyle="1" w:styleId="Char">
    <w:name w:val="正文文本缩进 Char"/>
    <w:basedOn w:val="a0"/>
    <w:link w:val="a3"/>
    <w:qFormat/>
    <w:rsid w:val="00A05933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2021-09-08T13:17:00Z</dcterms:created>
  <dcterms:modified xsi:type="dcterms:W3CDTF">2021-09-08T13:17:00Z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