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04" w:lineRule="auto"/>
        <w:ind w:left="3196" w:hanging="3196" w:hangingChars="995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昆明理工大学硕士研究生入学考试《</w:t>
      </w:r>
      <w:r>
        <w:rPr>
          <w:rFonts w:hint="eastAsia" w:ascii="宋体"/>
          <w:b/>
          <w:color w:val="000000"/>
          <w:sz w:val="32"/>
          <w:szCs w:val="32"/>
        </w:rPr>
        <w:t>马克思主义基本原理</w:t>
      </w:r>
      <w:r>
        <w:rPr>
          <w:rFonts w:hint="eastAsia"/>
          <w:b/>
          <w:color w:val="000000"/>
          <w:sz w:val="32"/>
          <w:szCs w:val="32"/>
        </w:rPr>
        <w:t>》考试大纲</w:t>
      </w:r>
    </w:p>
    <w:p>
      <w:pPr>
        <w:shd w:val="clear" w:color="auto" w:fill="FFFFFF"/>
        <w:snapToGrid w:val="0"/>
        <w:spacing w:line="240" w:lineRule="atLeast"/>
        <w:rPr>
          <w:rFonts w:ascii="宋体" w:hAnsi="宋体"/>
          <w:b/>
          <w:bCs/>
          <w:color w:val="000000"/>
          <w:szCs w:val="21"/>
        </w:rPr>
      </w:pPr>
    </w:p>
    <w:p>
      <w:pPr>
        <w:shd w:val="clear" w:color="auto" w:fill="FFFFFF"/>
        <w:snapToGrid w:val="0"/>
        <w:spacing w:line="240" w:lineRule="atLeast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napToGrid w:val="0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第一部分  考试形式和试卷结构</w:t>
      </w:r>
    </w:p>
    <w:p>
      <w:pPr>
        <w:shd w:val="clear" w:color="auto" w:fill="FFFFFF"/>
        <w:snapToGrid w:val="0"/>
        <w:ind w:firstLine="413" w:firstLineChars="147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一、试卷满分及考试时间</w:t>
      </w:r>
    </w:p>
    <w:p>
      <w:pPr>
        <w:shd w:val="clear" w:color="auto" w:fill="FFFFFF"/>
        <w:snapToGrid w:val="0"/>
        <w:ind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试卷满分为150 分，考试时间为180 分钟。</w:t>
      </w:r>
    </w:p>
    <w:p>
      <w:pPr>
        <w:shd w:val="clear" w:color="auto" w:fill="FFFFFF"/>
        <w:snapToGrid w:val="0"/>
        <w:ind w:firstLine="413" w:firstLineChars="147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二、答题方式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答题方式为闭卷、笔试。</w:t>
      </w:r>
    </w:p>
    <w:p>
      <w:pPr>
        <w:shd w:val="clear" w:color="auto" w:fill="FFFFFF"/>
        <w:snapToGrid w:val="0"/>
        <w:ind w:firstLine="413" w:firstLineChars="147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三、试卷的内容结构</w:t>
      </w:r>
    </w:p>
    <w:p>
      <w:pPr>
        <w:shd w:val="clear" w:color="auto" w:fill="FFFFFF"/>
        <w:snapToGrid w:val="0"/>
        <w:ind w:firstLine="273" w:firstLineChars="97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（一）马克思主义哲学原理                          30％</w:t>
      </w:r>
    </w:p>
    <w:p>
      <w:pPr>
        <w:shd w:val="clear" w:color="auto" w:fill="FFFFFF"/>
        <w:snapToGrid w:val="0"/>
        <w:ind w:firstLine="281" w:firstLineChars="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（二）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马克思主义政治经济学原理                 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40%</w:t>
      </w:r>
    </w:p>
    <w:p>
      <w:pPr>
        <w:shd w:val="clear" w:color="auto" w:fill="FFFFFF"/>
        <w:snapToGrid w:val="0"/>
        <w:ind w:firstLine="281" w:firstLineChars="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（三）科学社会主义理论与实践                      20%</w:t>
      </w:r>
    </w:p>
    <w:p>
      <w:pPr>
        <w:shd w:val="clear" w:color="auto" w:fill="FFFFFF"/>
        <w:snapToGrid w:val="0"/>
        <w:ind w:firstLine="275" w:firstLineChars="98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（四）马克思主义基本原理前沿、社会热点问题        10％</w:t>
      </w:r>
    </w:p>
    <w:p>
      <w:pPr>
        <w:shd w:val="clear" w:color="auto" w:fill="FFFFFF"/>
        <w:snapToGrid w:val="0"/>
        <w:ind w:firstLine="413" w:firstLineChars="147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四、试卷的题型结构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名词解释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20％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简答                        30%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论述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30％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命题作文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20％</w:t>
      </w:r>
    </w:p>
    <w:p>
      <w:pPr>
        <w:shd w:val="clear" w:color="auto" w:fill="FFFFFF"/>
        <w:snapToGrid w:val="0"/>
        <w:spacing w:line="360" w:lineRule="auto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napToGrid w:val="0"/>
        <w:spacing w:line="480" w:lineRule="auto"/>
        <w:jc w:val="center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第二部分  考察的知识及范围</w:t>
      </w:r>
    </w:p>
    <w:p>
      <w:pPr>
        <w:spacing w:line="480" w:lineRule="auto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第一部分  马克思主义哲学原理</w:t>
      </w:r>
    </w:p>
    <w:p>
      <w:pPr>
        <w:numPr>
          <w:ilvl w:val="0"/>
          <w:numId w:val="1"/>
        </w:numPr>
        <w:spacing w:line="480" w:lineRule="auto"/>
        <w:rPr>
          <w:rFonts w:hint="eastAsia"/>
          <w:b/>
          <w:color w:val="000000"/>
          <w:szCs w:val="21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   实践与唯物辩证法</w:t>
      </w:r>
    </w:p>
    <w:p>
      <w:pPr>
        <w:tabs>
          <w:tab w:val="left" w:pos="900"/>
        </w:tabs>
        <w:spacing w:line="480" w:lineRule="auto"/>
        <w:ind w:left="420" w:leftChars="200"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</w:t>
      </w:r>
      <w:r>
        <w:rPr>
          <w:rFonts w:hint="eastAsia" w:ascii="仿宋_GB2312" w:eastAsia="仿宋_GB2312"/>
          <w:color w:val="666666"/>
          <w:sz w:val="28"/>
          <w:szCs w:val="28"/>
        </w:rPr>
        <w:t>物质及物质的运动规律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</w:t>
      </w:r>
      <w:r>
        <w:rPr>
          <w:rFonts w:hint="eastAsia" w:ascii="仿宋_GB2312" w:eastAsia="仿宋_GB2312"/>
          <w:color w:val="666666"/>
          <w:sz w:val="28"/>
          <w:szCs w:val="28"/>
        </w:rPr>
        <w:t>物质的普遍联系与永恒发展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</w:t>
      </w:r>
      <w:r>
        <w:rPr>
          <w:rFonts w:hint="eastAsia" w:ascii="仿宋_GB2312" w:eastAsia="仿宋_GB2312"/>
          <w:color w:val="666666"/>
          <w:sz w:val="28"/>
          <w:szCs w:val="28"/>
        </w:rPr>
        <w:t>唯物辩证法的基本规律与范畴</w:t>
      </w:r>
    </w:p>
    <w:p>
      <w:pPr>
        <w:spacing w:line="480" w:lineRule="auto"/>
        <w:ind w:left="420" w:leftChars="200"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</w:t>
      </w:r>
      <w:r>
        <w:rPr>
          <w:rFonts w:hint="eastAsia" w:ascii="仿宋_GB2312" w:eastAsia="仿宋_GB2312"/>
          <w:color w:val="666666"/>
          <w:sz w:val="28"/>
          <w:szCs w:val="28"/>
        </w:rPr>
        <w:t xml:space="preserve">人类历史实践改造世界的物质规律  </w:t>
      </w:r>
    </w:p>
    <w:p>
      <w:pPr>
        <w:numPr>
          <w:ilvl w:val="0"/>
          <w:numId w:val="1"/>
        </w:numPr>
        <w:spacing w:line="480" w:lineRule="auto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666666"/>
          <w:szCs w:val="21"/>
        </w:rPr>
        <w:t xml:space="preserve">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能动的反映论</w:t>
      </w:r>
      <w:r>
        <w:rPr>
          <w:rFonts w:hint="eastAsia" w:eastAsia="仿宋_GB2312"/>
          <w:b/>
          <w:color w:val="000000"/>
          <w:sz w:val="28"/>
          <w:szCs w:val="28"/>
        </w:rPr>
        <w:t> 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</w:t>
      </w:r>
    </w:p>
    <w:p>
      <w:pPr>
        <w:spacing w:line="480" w:lineRule="auto"/>
        <w:ind w:left="420" w:leftChars="200" w:firstLine="140" w:firstLineChars="50"/>
        <w:rPr>
          <w:rFonts w:hint="eastAsia" w:ascii="仿宋_GB2312" w:eastAsia="仿宋_GB2312"/>
          <w:color w:val="666666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</w:t>
      </w:r>
      <w:r>
        <w:rPr>
          <w:rFonts w:hint="eastAsia" w:ascii="仿宋_GB2312" w:eastAsia="仿宋_GB2312"/>
          <w:color w:val="666666"/>
          <w:sz w:val="28"/>
          <w:szCs w:val="28"/>
        </w:rPr>
        <w:t>认识与实践相统一</w:t>
      </w:r>
    </w:p>
    <w:p>
      <w:pPr>
        <w:spacing w:line="480" w:lineRule="auto"/>
        <w:ind w:left="420" w:leftChars="200" w:firstLine="140" w:firstLineChars="50"/>
        <w:rPr>
          <w:rFonts w:hint="eastAsia" w:ascii="仿宋_GB2312" w:eastAsia="仿宋_GB2312"/>
          <w:color w:val="666666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</w:t>
      </w:r>
      <w:r>
        <w:rPr>
          <w:rFonts w:hint="eastAsia" w:ascii="仿宋_GB2312" w:eastAsia="仿宋_GB2312"/>
          <w:color w:val="666666"/>
          <w:sz w:val="28"/>
          <w:szCs w:val="28"/>
        </w:rPr>
        <w:t>人类认识的两个飞跃</w:t>
      </w:r>
    </w:p>
    <w:p>
      <w:pPr>
        <w:spacing w:line="480" w:lineRule="auto"/>
        <w:ind w:left="420" w:leftChars="200" w:firstLine="140" w:firstLineChars="50"/>
        <w:rPr>
          <w:rFonts w:hint="eastAsia" w:ascii="仿宋_GB2312" w:eastAsia="仿宋_GB2312"/>
          <w:color w:val="666666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</w:t>
      </w:r>
      <w:r>
        <w:rPr>
          <w:rFonts w:hint="eastAsia" w:ascii="仿宋_GB2312" w:eastAsia="仿宋_GB2312"/>
          <w:color w:val="666666"/>
          <w:sz w:val="28"/>
          <w:szCs w:val="28"/>
        </w:rPr>
        <w:t>思维方法与逻辑运动</w:t>
      </w:r>
    </w:p>
    <w:p>
      <w:pPr>
        <w:spacing w:line="480" w:lineRule="auto"/>
        <w:ind w:left="420" w:leftChars="200" w:firstLine="140" w:firstLineChars="50"/>
        <w:rPr>
          <w:rFonts w:hint="eastAsia" w:ascii="仿宋_GB2312" w:eastAsia="仿宋_GB2312"/>
          <w:color w:val="666666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</w:t>
      </w:r>
      <w:r>
        <w:rPr>
          <w:rFonts w:hint="eastAsia" w:ascii="仿宋_GB2312" w:eastAsia="仿宋_GB2312"/>
          <w:color w:val="666666"/>
          <w:sz w:val="28"/>
          <w:szCs w:val="28"/>
        </w:rPr>
        <w:t>真理与价值</w:t>
      </w:r>
    </w:p>
    <w:p>
      <w:pPr>
        <w:numPr>
          <w:ilvl w:val="0"/>
          <w:numId w:val="1"/>
        </w:numPr>
        <w:spacing w:line="480" w:lineRule="auto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666666"/>
          <w:sz w:val="28"/>
          <w:szCs w:val="28"/>
        </w:rPr>
        <w:t xml:space="preserve">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历史唯物论</w:t>
      </w:r>
    </w:p>
    <w:p>
      <w:pPr>
        <w:spacing w:line="480" w:lineRule="auto"/>
        <w:ind w:left="420" w:leftChars="200"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一、人类社会及其发展规律</w:t>
      </w:r>
    </w:p>
    <w:p>
      <w:pPr>
        <w:spacing w:line="480" w:lineRule="auto"/>
        <w:ind w:left="420" w:leftChars="200"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二、社会基本矛盾及其运动规律</w:t>
      </w:r>
    </w:p>
    <w:p>
      <w:pPr>
        <w:spacing w:line="480" w:lineRule="auto"/>
        <w:ind w:left="420" w:leftChars="200"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三、社会历史发展的动力</w:t>
      </w:r>
    </w:p>
    <w:p>
      <w:pPr>
        <w:spacing w:line="480" w:lineRule="auto"/>
        <w:ind w:left="420" w:leftChars="200"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四、人民群众在历史发展中的作用</w:t>
      </w:r>
      <w:r>
        <w:rPr>
          <w:rFonts w:hint="eastAsia" w:eastAsia="仿宋_GB2312"/>
          <w:color w:val="000000"/>
          <w:sz w:val="28"/>
          <w:szCs w:val="28"/>
        </w:rPr>
        <w:t>   </w:t>
      </w:r>
      <w:r>
        <w:rPr>
          <w:rFonts w:hint="eastAsia"/>
          <w:color w:val="666666"/>
          <w:szCs w:val="21"/>
        </w:rPr>
        <w:t xml:space="preserve">  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第二部分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马克思主义政治经济学原理  </w:t>
      </w:r>
    </w:p>
    <w:p>
      <w:pPr>
        <w:numPr>
          <w:ilvl w:val="0"/>
          <w:numId w:val="2"/>
        </w:num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马克思主义政治经济学的形成、发展与研究对象 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一、马克思主义政治经济学是不断发展的科学理论 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二、马克思主义政治经济学的科学方法论 </w:t>
      </w:r>
    </w:p>
    <w:p>
      <w:pPr>
        <w:numPr>
          <w:ilvl w:val="0"/>
          <w:numId w:val="2"/>
        </w:num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商品与货币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一、商品的内在矛盾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二、货币的职能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三、价值与价格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四、价值规律的内容、作用与实现形式</w:t>
      </w:r>
    </w:p>
    <w:p>
      <w:pPr>
        <w:numPr>
          <w:ilvl w:val="0"/>
          <w:numId w:val="2"/>
        </w:num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剩余价值的生产、分配与资本积累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一、货币转化为资本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二、资本与雇佣劳动关系、剩余价值规律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三、绝对剩余价值与相对剩余价值、工资理论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四、资本积累和资本的有机构成 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五、利润转化为平均利润和价值转化为生产价格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六、商业资本与商业利润；借贷资本与银行利润；资本主义地租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第四章 资本的循环与周转和社会总资本再生产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一、资本的循环和周转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二、社会总资本的再生产和流通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三、资本主义经济危机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第五章 垄断资本主义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一、私人垄断资本主义与国家垄断资本主义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二、垄断资本主义经济的国际扩张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第六章 社会主义经济制度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一、社会主义公有制与按劳分配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二、社会主义初级阶段的所有制结构与个人收入分配制度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第七章 中国社会主义市场经济体制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一、社会主义市场经济体制的形成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二、社会主义市场经济的实质、特征和基本框架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第八章 经济全球化与国际经济关系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一、经济全球化的客观必然性及资本主义国际经济关系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二、经济全球化与中国经济</w:t>
      </w:r>
    </w:p>
    <w:p>
      <w:pPr>
        <w:spacing w:line="480" w:lineRule="auto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第三部分   科学社会主义理论与实践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第一章 社会主义从空想到科学的社会历史条件</w:t>
      </w:r>
    </w:p>
    <w:p>
      <w:pPr>
        <w:spacing w:line="480" w:lineRule="auto"/>
        <w:ind w:left="90" w:leftChars="43"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一、近代工业革命与欧洲资本主义制度的确立</w:t>
      </w:r>
    </w:p>
    <w:p>
      <w:pPr>
        <w:spacing w:line="480" w:lineRule="auto"/>
        <w:ind w:left="90" w:leftChars="43"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二、欧洲资本主义危机与工人运动的兴起</w:t>
      </w:r>
    </w:p>
    <w:p>
      <w:pPr>
        <w:spacing w:line="480" w:lineRule="auto"/>
        <w:ind w:left="560" w:hanging="560" w:hanging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第二章 科学社会主义理论的思想来源和理论基础</w:t>
      </w:r>
    </w:p>
    <w:p>
      <w:pPr>
        <w:spacing w:line="480" w:lineRule="auto"/>
        <w:ind w:left="561" w:leftChars="26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一、空想社会主义的历史地位</w:t>
      </w:r>
    </w:p>
    <w:p>
      <w:pPr>
        <w:spacing w:line="480" w:lineRule="auto"/>
        <w:ind w:left="561" w:leftChars="26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二、唯物史观和剩余价值学说的科学性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第三章 马克思恩格斯的社会主义理论</w:t>
      </w:r>
    </w:p>
    <w:p>
      <w:pPr>
        <w:spacing w:line="480" w:lineRule="auto"/>
        <w:ind w:left="361" w:leftChars="172"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一、资本主义的矛盾与无产阶级的革命性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二、社会主义的价值目标、发展阶段、制度特征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第四章 马克思恩格斯的社会主义理论在实践中的发展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一、第一国际与巴黎公社运动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二、第二国际与资本主义和平发展时期的共产主义运动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第五章 社会主义由理想到现实的社会历史条件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一、第二次科技革命与垄断资本主义的形成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二、垄断资本主义的历史地位及其矛盾的尖锐化</w:t>
      </w:r>
    </w:p>
    <w:p>
      <w:pPr>
        <w:spacing w:line="48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第六章 社会主义革命在俄国的首先胜利到多国的发展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一、列宁关于社会主义革命“一国胜利”的理论和实践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二、中国走向社会主义的历史进程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3B3"/>
    <w:multiLevelType w:val="multilevel"/>
    <w:tmpl w:val="04BD73B3"/>
    <w:lvl w:ilvl="0" w:tentative="0">
      <w:start w:val="1"/>
      <w:numFmt w:val="japaneseCounting"/>
      <w:lvlText w:val="第%1章"/>
      <w:lvlJc w:val="left"/>
      <w:pPr>
        <w:tabs>
          <w:tab w:val="left" w:pos="990"/>
        </w:tabs>
        <w:ind w:left="990" w:hanging="990"/>
      </w:pPr>
      <w:rPr>
        <w:rFonts w:hint="default" w:ascii="仿宋_GB2312" w:eastAsia="仿宋_GB2312"/>
        <w:color w:val="000000"/>
        <w:sz w:val="28"/>
      </w:rPr>
    </w:lvl>
    <w:lvl w:ilvl="1" w:tentative="0">
      <w:start w:val="1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 w:ascii="Times New Roman" w:eastAsia="宋体"/>
        <w:color w:val="666666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D5D78D8"/>
    <w:multiLevelType w:val="multilevel"/>
    <w:tmpl w:val="2D5D78D8"/>
    <w:lvl w:ilvl="0" w:tentative="0">
      <w:start w:val="1"/>
      <w:numFmt w:val="japaneseCounting"/>
      <w:lvlText w:val="第%1章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7B"/>
    <w:rsid w:val="00103BF6"/>
    <w:rsid w:val="0010777B"/>
    <w:rsid w:val="00153E37"/>
    <w:rsid w:val="001B4DAB"/>
    <w:rsid w:val="00221FF7"/>
    <w:rsid w:val="0029081C"/>
    <w:rsid w:val="00293ADD"/>
    <w:rsid w:val="00300011"/>
    <w:rsid w:val="00321B39"/>
    <w:rsid w:val="003727AC"/>
    <w:rsid w:val="003E79E8"/>
    <w:rsid w:val="00511959"/>
    <w:rsid w:val="00544DA8"/>
    <w:rsid w:val="005A2E3A"/>
    <w:rsid w:val="00621B5E"/>
    <w:rsid w:val="0062295B"/>
    <w:rsid w:val="00665E70"/>
    <w:rsid w:val="00684A5F"/>
    <w:rsid w:val="00690B8F"/>
    <w:rsid w:val="006B7CC9"/>
    <w:rsid w:val="00704859"/>
    <w:rsid w:val="007B1703"/>
    <w:rsid w:val="008E6BBD"/>
    <w:rsid w:val="00974D86"/>
    <w:rsid w:val="009A2225"/>
    <w:rsid w:val="009F0663"/>
    <w:rsid w:val="00A6067C"/>
    <w:rsid w:val="00A924B7"/>
    <w:rsid w:val="00B87C3C"/>
    <w:rsid w:val="00BB2FB2"/>
    <w:rsid w:val="00C01F91"/>
    <w:rsid w:val="00C96B3B"/>
    <w:rsid w:val="00C9759E"/>
    <w:rsid w:val="00E52576"/>
    <w:rsid w:val="00EC54CF"/>
    <w:rsid w:val="00EF2CA9"/>
    <w:rsid w:val="00F12D82"/>
    <w:rsid w:val="00F17EA2"/>
    <w:rsid w:val="452A0C58"/>
    <w:rsid w:val="474F7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233</Words>
  <Characters>1330</Characters>
  <Lines>11</Lines>
  <Paragraphs>3</Paragraphs>
  <TotalTime>0</TotalTime>
  <ScaleCrop>false</ScaleCrop>
  <LinksUpToDate>false</LinksUpToDate>
  <CharactersWithSpaces>1560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2014-09-22T02:30:00Z</dcterms:created>
  <dc:creator>微软用户</dc:creator>
  <cp:lastModifiedBy>vertesyuan</cp:lastModifiedBy>
  <dcterms:modified xsi:type="dcterms:W3CDTF">2021-12-08T08:13:39Z</dcterms:modified>
  <dc:title>昆明理工大学硕士研究生入学考试《中国化的马克思主义》考试大纲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