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音乐与舞蹈学专业硕士入学考试大纲</w:t>
      </w:r>
    </w:p>
    <w:p>
      <w:pPr>
        <w:widowControl/>
        <w:spacing w:line="360" w:lineRule="auto"/>
        <w:jc w:val="center"/>
        <w:rPr>
          <w:rFonts w:hint="eastAsia" w:ascii="楷体" w:hAnsi="楷体" w:eastAsia="楷体" w:cs="Times New Roman"/>
          <w:b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/>
          <w:kern w:val="0"/>
          <w:sz w:val="28"/>
          <w:szCs w:val="28"/>
        </w:rPr>
        <w:t>考试科目代码及名称：</w:t>
      </w:r>
      <w:r>
        <w:rPr>
          <w:rFonts w:hint="eastAsia" w:ascii="楷体" w:hAnsi="楷体" w:eastAsia="楷体" w:cs="Times New Roman"/>
          <w:b/>
          <w:kern w:val="0"/>
          <w:sz w:val="28"/>
          <w:szCs w:val="28"/>
          <w:lang w:val="en-US" w:eastAsia="zh-CN"/>
        </w:rPr>
        <w:t>638</w:t>
      </w:r>
      <w:r>
        <w:rPr>
          <w:rFonts w:hint="eastAsia" w:ascii="楷体" w:hAnsi="楷体" w:eastAsia="楷体" w:cs="Times New Roman"/>
          <w:b/>
          <w:kern w:val="0"/>
          <w:sz w:val="28"/>
          <w:szCs w:val="28"/>
        </w:rPr>
        <w:t xml:space="preserve"> 中西方音乐史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内容</w:t>
      </w:r>
    </w:p>
    <w:p>
      <w:r>
        <w:t>1</w:t>
      </w:r>
      <w:r>
        <w:rPr>
          <w:rFonts w:hint="eastAsia"/>
        </w:rPr>
        <w:t>、</w:t>
      </w:r>
      <w:r>
        <w:t>音乐史</w:t>
      </w:r>
      <w:r>
        <w:rPr>
          <w:rFonts w:hint="eastAsia"/>
        </w:rPr>
        <w:t>中的理论概念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、不同发展时期的音乐特征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、代表人物与代表作品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、代表性音乐种类</w:t>
      </w:r>
    </w:p>
    <w:p>
      <w:pPr>
        <w:rPr>
          <w:rFonts w:hint="eastAsia"/>
        </w:rPr>
      </w:pPr>
      <w:r>
        <w:t>5</w:t>
      </w:r>
      <w:r>
        <w:rPr>
          <w:rFonts w:hint="eastAsia"/>
        </w:rPr>
        <w:t>、典型音乐现象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、音乐发展脉络</w:t>
      </w:r>
    </w:p>
    <w:p>
      <w:r>
        <w:t>（详见大纲）</w:t>
      </w:r>
    </w:p>
    <w:p>
      <w:pPr>
        <w:widowControl/>
        <w:jc w:val="left"/>
        <w:rPr>
          <w:rFonts w:hint="eastAsia" w:cs="Arial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二、试题分值</w:t>
      </w:r>
    </w:p>
    <w:p>
      <w:pPr>
        <w:rPr>
          <w:rFonts w:hint="eastAsia"/>
        </w:rPr>
      </w:pPr>
      <w:r>
        <w:t>1.</w:t>
      </w:r>
      <w:r>
        <w:rPr>
          <w:rFonts w:hint="eastAsia"/>
        </w:rPr>
        <w:t xml:space="preserve">名词解释 </w:t>
      </w:r>
      <w:r>
        <w:t>40</w:t>
      </w:r>
      <w:r>
        <w:rPr>
          <w:rFonts w:hint="eastAsia"/>
        </w:rPr>
        <w:t>％</w:t>
      </w:r>
    </w:p>
    <w:p>
      <w:pPr>
        <w:rPr>
          <w:rFonts w:hint="eastAsia"/>
        </w:rPr>
      </w:pPr>
      <w:r>
        <w:t>2.</w:t>
      </w:r>
      <w:r>
        <w:rPr>
          <w:rFonts w:hint="eastAsia"/>
        </w:rPr>
        <w:t xml:space="preserve">简答题 </w:t>
      </w:r>
      <w:r>
        <w:t>30</w:t>
      </w:r>
      <w:r>
        <w:rPr>
          <w:rFonts w:hint="eastAsia"/>
        </w:rPr>
        <w:t>％</w:t>
      </w:r>
    </w:p>
    <w:p>
      <w:r>
        <w:t>3.</w:t>
      </w:r>
      <w:r>
        <w:rPr>
          <w:rFonts w:hint="eastAsia"/>
        </w:rPr>
        <w:t>论述题</w:t>
      </w:r>
      <w:r>
        <w:t xml:space="preserve"> 30</w:t>
      </w:r>
      <w:r>
        <w:rPr>
          <w:rFonts w:hint="eastAsia"/>
        </w:rPr>
        <w:t>％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三、参考书</w:t>
      </w:r>
    </w:p>
    <w:p>
      <w:r>
        <w:rPr>
          <w:rFonts w:ascii="仿宋_GB2312" w:eastAsia="仿宋_GB2312"/>
          <w:sz w:val="22"/>
        </w:rPr>
        <w:t>《西方音乐简史》，余志刚著，高等教育出版社2006年</w:t>
      </w:r>
      <w:r>
        <w:rPr>
          <w:rFonts w:hint="eastAsia" w:ascii="仿宋_GB2312"/>
          <w:sz w:val="22"/>
        </w:rPr>
        <w:t>出版，</w:t>
      </w:r>
      <w:r>
        <w:t>《西方音乐史简编》沈旋、谷文娴、陶辛，上海音乐出版社，1999年；《中国音乐通史简编》孙继南、周柱铨，第一版，1993年，山东教育出版社；《中国近现代音乐史》（第二次修订版）汪毓和，第三版，2002年，人民音乐出版社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20603050005020304"/>
    <w:charset w:val="00"/>
    <w:family w:val="roman"/>
    <w:pitch w:val="default"/>
    <w:sig w:usb0="20007A87" w:usb1="8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634E46"/>
    <w:rsid w:val="00672616"/>
    <w:rsid w:val="00A27A28"/>
    <w:rsid w:val="00C50775"/>
    <w:rsid w:val="00FC5520"/>
    <w:rsid w:val="180413BF"/>
    <w:rsid w:val="41630D53"/>
    <w:rsid w:val="573B39AA"/>
    <w:rsid w:val="70E50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Arial"/>
    </w:rPr>
  </w:style>
  <w:style w:type="table" w:default="1" w:styleId="2">
    <w:name w:val="Normal Table"/>
    <w:uiPriority w:val="0"/>
    <w:rPr>
      <w:rFonts w:ascii="Calibri" w:hAnsi="Calibri" w:eastAsia="宋体" w:cs="Arial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2019-07-08T08:01:00Z</dcterms:created>
  <dc:creator>MHA-AL00</dc:creator>
  <cp:lastModifiedBy>vertesyuan</cp:lastModifiedBy>
  <dcterms:modified xsi:type="dcterms:W3CDTF">2021-12-08T07:28:47Z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