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bCs/>
          <w:sz w:val="32"/>
          <w:szCs w:val="32"/>
        </w:rPr>
      </w:pPr>
      <w:bookmarkStart w:id="0" w:name="_GoBack"/>
      <w:bookmarkEnd w:id="0"/>
      <w:r>
        <w:rPr>
          <w:rFonts w:hint="eastAsia"/>
          <w:b/>
          <w:bCs/>
          <w:sz w:val="32"/>
          <w:szCs w:val="32"/>
        </w:rPr>
        <w:t>昆明理工大学硕士研究生入学考试</w:t>
      </w:r>
    </w:p>
    <w:p>
      <w:pPr>
        <w:spacing w:line="360" w:lineRule="auto"/>
        <w:jc w:val="center"/>
        <w:rPr>
          <w:rFonts w:hint="eastAsia"/>
          <w:b/>
          <w:bCs/>
          <w:sz w:val="32"/>
          <w:szCs w:val="32"/>
        </w:rPr>
      </w:pPr>
      <w:r>
        <w:rPr>
          <w:rFonts w:hint="eastAsia"/>
          <w:b/>
          <w:bCs/>
          <w:sz w:val="32"/>
          <w:szCs w:val="32"/>
        </w:rPr>
        <w:t>《飞机飞行原理》考试大纲</w:t>
      </w:r>
    </w:p>
    <w:p>
      <w:pPr>
        <w:spacing w:line="240" w:lineRule="atLeast"/>
        <w:rPr>
          <w:rFonts w:hint="eastAsia" w:ascii="宋体" w:hAnsi="宋体"/>
          <w:b/>
          <w:bCs/>
          <w:szCs w:val="21"/>
        </w:rPr>
      </w:pPr>
    </w:p>
    <w:p>
      <w:pPr>
        <w:spacing w:before="156" w:beforeLines="50" w:after="156" w:afterLines="50"/>
        <w:jc w:val="center"/>
        <w:rPr>
          <w:rFonts w:hint="eastAsia" w:ascii="黑体" w:eastAsia="黑体"/>
          <w:sz w:val="28"/>
          <w:szCs w:val="28"/>
        </w:rPr>
      </w:pPr>
      <w:r>
        <w:rPr>
          <w:rFonts w:hint="eastAsia" w:ascii="黑体" w:hAnsi="宋体" w:eastAsia="黑体"/>
          <w:bCs/>
          <w:sz w:val="28"/>
          <w:szCs w:val="28"/>
        </w:rPr>
        <w:t xml:space="preserve">第一部分  </w:t>
      </w:r>
      <w:r>
        <w:rPr>
          <w:rFonts w:hint="eastAsia" w:ascii="黑体" w:eastAsia="黑体"/>
          <w:bCs/>
          <w:sz w:val="28"/>
          <w:szCs w:val="28"/>
        </w:rPr>
        <w:t>考试形式和试卷结构</w:t>
      </w:r>
    </w:p>
    <w:p>
      <w:pPr>
        <w:spacing w:after="62" w:afterLines="20"/>
        <w:rPr>
          <w:rFonts w:hint="eastAsia" w:ascii="仿宋_GB2312" w:hAnsi="宋体" w:eastAsia="仿宋_GB2312"/>
          <w:b/>
          <w:sz w:val="28"/>
          <w:szCs w:val="28"/>
        </w:rPr>
      </w:pPr>
      <w:r>
        <w:rPr>
          <w:rFonts w:hint="eastAsia" w:ascii="仿宋_GB2312" w:hAnsi="宋体" w:eastAsia="仿宋_GB2312"/>
          <w:b/>
          <w:sz w:val="28"/>
          <w:szCs w:val="28"/>
        </w:rPr>
        <w:t>一、试卷满分及考试时间</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试卷满分为 150 分，考试时间为 180分钟。</w:t>
      </w:r>
    </w:p>
    <w:p>
      <w:pPr>
        <w:spacing w:before="62" w:beforeLines="20" w:after="62" w:afterLines="20"/>
        <w:rPr>
          <w:rFonts w:hint="eastAsia" w:ascii="仿宋_GB2312" w:hAnsi="宋体" w:eastAsia="仿宋_GB2312"/>
          <w:b/>
          <w:sz w:val="28"/>
          <w:szCs w:val="28"/>
        </w:rPr>
      </w:pPr>
      <w:r>
        <w:rPr>
          <w:rFonts w:hint="eastAsia" w:ascii="仿宋_GB2312" w:hAnsi="宋体" w:eastAsia="仿宋_GB2312"/>
          <w:b/>
          <w:sz w:val="28"/>
          <w:szCs w:val="28"/>
        </w:rPr>
        <w:t>二、答题方式</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答题方式为闭卷、笔试。</w:t>
      </w:r>
    </w:p>
    <w:p>
      <w:pPr>
        <w:spacing w:before="62" w:beforeLines="20" w:after="62" w:afterLines="20"/>
        <w:rPr>
          <w:rFonts w:hint="eastAsia" w:ascii="仿宋_GB2312" w:hAnsi="宋体" w:eastAsia="仿宋_GB2312"/>
          <w:b/>
          <w:sz w:val="28"/>
          <w:szCs w:val="28"/>
        </w:rPr>
      </w:pPr>
      <w:r>
        <w:rPr>
          <w:rFonts w:hint="eastAsia" w:ascii="仿宋_GB2312" w:hAnsi="宋体" w:eastAsia="仿宋_GB2312"/>
          <w:b/>
          <w:sz w:val="28"/>
          <w:szCs w:val="28"/>
        </w:rPr>
        <w:t>三、试卷的内容结构</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三基型（基本知识，基本理论，基本技能）约占  </w:t>
      </w:r>
      <w:r>
        <w:rPr>
          <w:rFonts w:ascii="仿宋_GB2312" w:hAnsi="宋体" w:eastAsia="仿宋_GB2312"/>
          <w:sz w:val="28"/>
          <w:szCs w:val="28"/>
        </w:rPr>
        <w:t>60</w:t>
      </w:r>
      <w:r>
        <w:rPr>
          <w:rFonts w:hint="eastAsia" w:ascii="仿宋_GB2312" w:hAnsi="宋体" w:eastAsia="仿宋_GB2312"/>
          <w:sz w:val="28"/>
          <w:szCs w:val="28"/>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综合应用型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30</w:t>
      </w:r>
      <w:r>
        <w:rPr>
          <w:rFonts w:hint="eastAsia" w:ascii="仿宋_GB2312" w:hAnsi="宋体" w:eastAsia="仿宋_GB2312"/>
          <w:sz w:val="28"/>
          <w:szCs w:val="28"/>
        </w:rPr>
        <w:t>％</w:t>
      </w:r>
    </w:p>
    <w:p>
      <w:pPr>
        <w:ind w:firstLine="560" w:firstLineChars="200"/>
        <w:rPr>
          <w:rFonts w:ascii="仿宋_GB2312" w:hAnsi="宋体" w:eastAsia="仿宋_GB2312"/>
          <w:sz w:val="28"/>
          <w:szCs w:val="28"/>
        </w:rPr>
      </w:pPr>
      <w:r>
        <w:rPr>
          <w:rFonts w:hint="eastAsia" w:ascii="仿宋_GB2312" w:hAnsi="宋体" w:eastAsia="仿宋_GB2312"/>
          <w:sz w:val="28"/>
          <w:szCs w:val="28"/>
        </w:rPr>
        <w:t xml:space="preserve">提高扩展型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1</w:t>
      </w:r>
      <w:r>
        <w:rPr>
          <w:rFonts w:hint="eastAsia" w:ascii="仿宋_GB2312" w:hAnsi="宋体" w:eastAsia="仿宋_GB2312"/>
          <w:sz w:val="28"/>
          <w:szCs w:val="28"/>
        </w:rPr>
        <w:t>0％</w:t>
      </w:r>
    </w:p>
    <w:p>
      <w:pPr>
        <w:spacing w:before="62" w:beforeLines="20" w:after="62" w:afterLines="20"/>
        <w:rPr>
          <w:rFonts w:hint="eastAsia" w:ascii="仿宋_GB2312" w:hAnsi="宋体" w:eastAsia="仿宋_GB2312"/>
          <w:b/>
          <w:sz w:val="28"/>
          <w:szCs w:val="28"/>
        </w:rPr>
      </w:pPr>
      <w:r>
        <w:rPr>
          <w:rFonts w:hint="eastAsia" w:ascii="仿宋_GB2312" w:hAnsi="宋体" w:eastAsia="仿宋_GB2312"/>
          <w:b/>
          <w:sz w:val="28"/>
          <w:szCs w:val="28"/>
        </w:rPr>
        <w:t>四、试卷的题型结构</w:t>
      </w:r>
    </w:p>
    <w:p>
      <w:pPr>
        <w:ind w:firstLine="560" w:firstLineChars="200"/>
        <w:rPr>
          <w:rFonts w:ascii="仿宋_GB2312" w:hAnsi="宋体" w:eastAsia="仿宋_GB2312"/>
          <w:sz w:val="28"/>
          <w:szCs w:val="28"/>
        </w:rPr>
      </w:pPr>
      <w:r>
        <w:rPr>
          <w:rFonts w:hint="eastAsia" w:ascii="仿宋_GB2312" w:hAnsi="宋体" w:eastAsia="仿宋_GB2312"/>
          <w:sz w:val="28"/>
          <w:szCs w:val="28"/>
        </w:rPr>
        <w:t>选择</w:t>
      </w:r>
      <w:r>
        <w:rPr>
          <w:rFonts w:ascii="仿宋_GB2312" w:hAnsi="宋体" w:eastAsia="仿宋_GB2312"/>
          <w:sz w:val="28"/>
          <w:szCs w:val="28"/>
        </w:rPr>
        <w:t>题</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约75</w:t>
      </w:r>
      <w:r>
        <w:rPr>
          <w:rFonts w:hint="eastAsia" w:ascii="仿宋_GB2312" w:hAnsi="宋体" w:eastAsia="仿宋_GB2312"/>
          <w:sz w:val="28"/>
          <w:szCs w:val="28"/>
        </w:rPr>
        <w:t>分</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概念题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约2</w:t>
      </w:r>
      <w:r>
        <w:rPr>
          <w:rFonts w:hint="eastAsia" w:ascii="仿宋_GB2312" w:hAnsi="宋体" w:eastAsia="仿宋_GB2312"/>
          <w:sz w:val="28"/>
          <w:szCs w:val="28"/>
        </w:rPr>
        <w:t>0分</w:t>
      </w:r>
    </w:p>
    <w:p>
      <w:pPr>
        <w:ind w:firstLine="560" w:firstLineChars="200"/>
        <w:rPr>
          <w:rFonts w:ascii="仿宋_GB2312" w:hAnsi="宋体" w:eastAsia="仿宋_GB2312"/>
          <w:sz w:val="28"/>
          <w:szCs w:val="28"/>
        </w:rPr>
      </w:pPr>
      <w:r>
        <w:rPr>
          <w:rFonts w:ascii="仿宋_GB2312" w:hAnsi="宋体" w:eastAsia="仿宋_GB2312"/>
          <w:sz w:val="28"/>
          <w:szCs w:val="28"/>
        </w:rPr>
        <w:t xml:space="preserve">计算题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约40</w:t>
      </w:r>
      <w:r>
        <w:rPr>
          <w:rFonts w:hint="eastAsia" w:ascii="仿宋_GB2312" w:hAnsi="宋体" w:eastAsia="仿宋_GB2312"/>
          <w:sz w:val="28"/>
          <w:szCs w:val="28"/>
        </w:rPr>
        <w:t>分</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综合分析题</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约15</w:t>
      </w:r>
      <w:r>
        <w:rPr>
          <w:rFonts w:hint="eastAsia" w:ascii="仿宋_GB2312" w:hAnsi="宋体" w:eastAsia="仿宋_GB2312"/>
          <w:sz w:val="28"/>
          <w:szCs w:val="28"/>
        </w:rPr>
        <w:t>分</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合计150分</w:t>
      </w:r>
    </w:p>
    <w:p>
      <w:pPr>
        <w:spacing w:line="360" w:lineRule="auto"/>
        <w:jc w:val="center"/>
        <w:rPr>
          <w:rFonts w:hint="eastAsia" w:ascii="黑体" w:eastAsia="黑体"/>
          <w:bCs/>
          <w:sz w:val="28"/>
          <w:szCs w:val="28"/>
        </w:rPr>
      </w:pPr>
      <w:r>
        <w:rPr>
          <w:rFonts w:hint="eastAsia" w:ascii="黑体" w:eastAsia="黑体"/>
          <w:bCs/>
          <w:sz w:val="28"/>
          <w:szCs w:val="28"/>
        </w:rPr>
        <w:t>第二部分  考察的知识及范围</w:t>
      </w:r>
    </w:p>
    <w:p>
      <w:pPr>
        <w:ind w:firstLine="420"/>
        <w:rPr>
          <w:rFonts w:hint="eastAsia" w:ascii="仿宋_GB2312" w:eastAsia="仿宋_GB2312"/>
          <w:sz w:val="28"/>
          <w:szCs w:val="28"/>
        </w:rPr>
      </w:pPr>
      <w:r>
        <w:rPr>
          <w:rFonts w:hint="eastAsia" w:ascii="仿宋_GB2312" w:eastAsia="仿宋_GB2312"/>
          <w:sz w:val="28"/>
          <w:szCs w:val="28"/>
        </w:rPr>
        <w:t>本《飞机飞行原理》考试大纲适用于昆明理工大学民航与航空学院交通运输专业和航空工程专业的硕士研究生入学考试。</w:t>
      </w:r>
    </w:p>
    <w:p>
      <w:pPr>
        <w:ind w:firstLine="420"/>
        <w:rPr>
          <w:rFonts w:hint="eastAsia" w:ascii="仿宋_GB2312" w:eastAsia="仿宋_GB2312"/>
          <w:sz w:val="28"/>
          <w:szCs w:val="28"/>
        </w:rPr>
      </w:pPr>
      <w:r>
        <w:rPr>
          <w:rFonts w:hint="eastAsia" w:ascii="仿宋_GB2312" w:eastAsia="仿宋_GB2312"/>
          <w:sz w:val="28"/>
          <w:szCs w:val="28"/>
        </w:rPr>
        <w:t>该考试考察的知识及范围如下：</w:t>
      </w:r>
    </w:p>
    <w:p>
      <w:pPr>
        <w:numPr>
          <w:ilvl w:val="0"/>
          <w:numId w:val="1"/>
        </w:numPr>
        <w:spacing w:line="360" w:lineRule="auto"/>
        <w:ind w:left="720"/>
        <w:jc w:val="left"/>
        <w:rPr>
          <w:rFonts w:hint="eastAsia" w:ascii="仿宋_GB2312" w:hAnsi="宋体" w:eastAsia="仿宋_GB2312"/>
          <w:sz w:val="28"/>
          <w:szCs w:val="28"/>
        </w:rPr>
      </w:pPr>
      <w:r>
        <w:rPr>
          <w:rFonts w:hint="eastAsia" w:ascii="仿宋_GB2312" w:hAnsi="宋体" w:eastAsia="仿宋_GB2312"/>
          <w:sz w:val="28"/>
          <w:szCs w:val="28"/>
        </w:rPr>
        <w:t>基本概念</w:t>
      </w:r>
    </w:p>
    <w:p>
      <w:pPr>
        <w:spacing w:line="360" w:lineRule="auto"/>
        <w:ind w:left="560"/>
        <w:jc w:val="left"/>
        <w:rPr>
          <w:rFonts w:hint="eastAsia" w:ascii="仿宋_GB2312" w:hAnsi="宋体" w:eastAsia="仿宋_GB2312"/>
          <w:sz w:val="28"/>
          <w:szCs w:val="28"/>
        </w:rPr>
      </w:pPr>
      <w:r>
        <w:rPr>
          <w:rFonts w:hint="eastAsia" w:ascii="仿宋_GB2312" w:hAnsi="宋体" w:eastAsia="仿宋_GB2312"/>
          <w:sz w:val="28"/>
          <w:szCs w:val="28"/>
        </w:rPr>
        <w:t>1）物理基础</w:t>
      </w:r>
    </w:p>
    <w:p>
      <w:pPr>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掌握量纲，牛顿定律，理想气体状态方程，质量、动量、能量守恒定律及其在航空中的应用等。</w:t>
      </w:r>
    </w:p>
    <w:p>
      <w:pPr>
        <w:spacing w:line="360" w:lineRule="auto"/>
        <w:ind w:left="560"/>
        <w:jc w:val="left"/>
        <w:rPr>
          <w:rFonts w:hint="eastAsia" w:ascii="仿宋_GB2312" w:hAnsi="宋体" w:eastAsia="仿宋_GB2312"/>
          <w:sz w:val="28"/>
          <w:szCs w:val="28"/>
        </w:rPr>
      </w:pPr>
      <w:r>
        <w:rPr>
          <w:rFonts w:hint="eastAsia" w:ascii="仿宋_GB2312" w:hAnsi="宋体" w:eastAsia="仿宋_GB2312"/>
          <w:sz w:val="28"/>
          <w:szCs w:val="28"/>
        </w:rPr>
        <w:t>2）地球大气</w:t>
      </w:r>
    </w:p>
    <w:p>
      <w:pPr>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掌握地球大气的分层特性，掌握标准大气模型及其在航空中的应用。</w:t>
      </w:r>
    </w:p>
    <w:p>
      <w:pPr>
        <w:spacing w:line="360" w:lineRule="auto"/>
        <w:ind w:left="560"/>
        <w:jc w:val="left"/>
        <w:rPr>
          <w:rFonts w:hint="eastAsia" w:ascii="仿宋_GB2312" w:hAnsi="宋体" w:eastAsia="仿宋_GB2312"/>
          <w:sz w:val="28"/>
          <w:szCs w:val="28"/>
        </w:rPr>
      </w:pPr>
      <w:r>
        <w:rPr>
          <w:rFonts w:hint="eastAsia" w:ascii="仿宋_GB2312" w:hAnsi="宋体" w:eastAsia="仿宋_GB2312"/>
          <w:sz w:val="28"/>
          <w:szCs w:val="28"/>
        </w:rPr>
        <w:t>3）飞机结构</w:t>
      </w:r>
    </w:p>
    <w:p>
      <w:pPr>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掌握飞机机体组成及其功能原理。</w:t>
      </w:r>
    </w:p>
    <w:p>
      <w:pPr>
        <w:numPr>
          <w:ilvl w:val="0"/>
          <w:numId w:val="1"/>
        </w:numPr>
        <w:spacing w:line="360" w:lineRule="auto"/>
        <w:ind w:left="720"/>
        <w:jc w:val="left"/>
        <w:rPr>
          <w:rFonts w:ascii="仿宋_GB2312" w:hAnsi="宋体" w:eastAsia="仿宋_GB2312"/>
          <w:sz w:val="28"/>
          <w:szCs w:val="28"/>
        </w:rPr>
      </w:pPr>
      <w:r>
        <w:rPr>
          <w:rFonts w:hint="eastAsia" w:ascii="仿宋_GB2312" w:hAnsi="宋体" w:eastAsia="仿宋_GB2312"/>
          <w:sz w:val="28"/>
          <w:szCs w:val="28"/>
        </w:rPr>
        <w:t>空气动力学基础</w:t>
      </w:r>
    </w:p>
    <w:p>
      <w:pPr>
        <w:spacing w:line="360" w:lineRule="auto"/>
        <w:ind w:left="560"/>
        <w:jc w:val="left"/>
        <w:rPr>
          <w:rFonts w:hint="eastAsia" w:ascii="仿宋_GB2312" w:hAnsi="宋体" w:eastAsia="仿宋_GB2312"/>
          <w:sz w:val="28"/>
          <w:szCs w:val="28"/>
        </w:rPr>
      </w:pPr>
      <w:r>
        <w:rPr>
          <w:rFonts w:hint="eastAsia" w:ascii="仿宋_GB2312" w:hAnsi="宋体" w:eastAsia="仿宋_GB2312"/>
          <w:sz w:val="28"/>
          <w:szCs w:val="28"/>
        </w:rPr>
        <w:t>1）低速空气动力学</w:t>
      </w:r>
    </w:p>
    <w:p>
      <w:pPr>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掌握流场参数的定义、相对性原理、气流特性和流体定律，掌握伯努利原理及其应用。</w:t>
      </w:r>
    </w:p>
    <w:p>
      <w:pPr>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掌握空气动力的分析方法和气流绕流机翼的特性，掌握升力的特性、阻力的组成与特性，掌握升力与阻力的关系及分析方法，掌握地面效应的特点。</w:t>
      </w:r>
    </w:p>
    <w:p>
      <w:pPr>
        <w:spacing w:line="360" w:lineRule="auto"/>
        <w:ind w:left="560"/>
        <w:jc w:val="left"/>
        <w:rPr>
          <w:rFonts w:hint="eastAsia" w:ascii="仿宋_GB2312" w:hAnsi="宋体" w:eastAsia="仿宋_GB2312"/>
          <w:sz w:val="28"/>
          <w:szCs w:val="28"/>
        </w:rPr>
      </w:pPr>
      <w:r>
        <w:rPr>
          <w:rFonts w:hint="eastAsia" w:ascii="仿宋_GB2312" w:hAnsi="宋体" w:eastAsia="仿宋_GB2312"/>
          <w:sz w:val="28"/>
          <w:szCs w:val="28"/>
        </w:rPr>
        <w:t>2）高速空气动力学</w:t>
      </w:r>
    </w:p>
    <w:p>
      <w:pPr>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掌握音速与马赫数定义及物理含义，掌握飞行速度划分及临界马赫数，掌握微弱扰动与强扰动，掌握亚音速空气动力特性和跨音速空气动力特性等，掌握后掠翼特性及优势，掌握超临界翼型及其特点。</w:t>
      </w:r>
    </w:p>
    <w:p>
      <w:pPr>
        <w:spacing w:line="360" w:lineRule="auto"/>
        <w:ind w:left="560"/>
        <w:jc w:val="left"/>
        <w:rPr>
          <w:rFonts w:hint="eastAsia"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）螺旋桨空气动力学</w:t>
      </w:r>
    </w:p>
    <w:p>
      <w:pPr>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掌握螺旋桨结构、螺旋桨运动的描述、旋转阻力、拉力变化规律、负拉力和螺旋桨效应，掌握螺旋桨工作状态和发动机失效对飞机飞行影响。</w:t>
      </w:r>
    </w:p>
    <w:p>
      <w:pPr>
        <w:numPr>
          <w:ilvl w:val="0"/>
          <w:numId w:val="1"/>
        </w:numPr>
        <w:spacing w:line="360" w:lineRule="auto"/>
        <w:ind w:left="720"/>
        <w:jc w:val="left"/>
        <w:rPr>
          <w:rFonts w:ascii="仿宋_GB2312" w:hAnsi="宋体" w:eastAsia="仿宋_GB2312"/>
          <w:sz w:val="28"/>
          <w:szCs w:val="28"/>
        </w:rPr>
      </w:pPr>
      <w:r>
        <w:rPr>
          <w:rFonts w:hint="eastAsia" w:ascii="仿宋_GB2312" w:hAnsi="宋体" w:eastAsia="仿宋_GB2312"/>
          <w:sz w:val="28"/>
          <w:szCs w:val="28"/>
        </w:rPr>
        <w:t>飞机的飞行与操纵原理</w:t>
      </w:r>
    </w:p>
    <w:p>
      <w:pPr>
        <w:ind w:firstLine="420"/>
        <w:rPr>
          <w:rFonts w:ascii="仿宋_GB2312" w:eastAsia="仿宋_GB2312"/>
          <w:sz w:val="28"/>
          <w:szCs w:val="28"/>
        </w:rPr>
      </w:pPr>
      <w:r>
        <w:rPr>
          <w:rFonts w:hint="eastAsia" w:ascii="仿宋_GB2312" w:eastAsia="仿宋_GB2312"/>
          <w:sz w:val="28"/>
          <w:szCs w:val="28"/>
        </w:rPr>
        <w:t>1）飞机的平衡、稳定性和操纵性</w:t>
      </w:r>
    </w:p>
    <w:p>
      <w:pPr>
        <w:ind w:firstLine="420"/>
        <w:rPr>
          <w:rFonts w:hint="eastAsia" w:ascii="仿宋_GB2312" w:eastAsia="仿宋_GB2312"/>
          <w:sz w:val="28"/>
          <w:szCs w:val="28"/>
        </w:rPr>
      </w:pPr>
      <w:r>
        <w:rPr>
          <w:rFonts w:hint="eastAsia" w:ascii="仿宋_GB2312" w:eastAsia="仿宋_GB2312"/>
          <w:sz w:val="28"/>
          <w:szCs w:val="28"/>
        </w:rPr>
        <w:t>掌握飞机6自由度运动的定义，飞机的平衡、稳定性和操纵性原理及其分析方法。</w:t>
      </w:r>
    </w:p>
    <w:p>
      <w:pPr>
        <w:ind w:firstLine="420"/>
        <w:rPr>
          <w:rFonts w:ascii="仿宋_GB2312" w:eastAsia="仿宋_GB2312"/>
          <w:sz w:val="28"/>
          <w:szCs w:val="28"/>
        </w:rPr>
      </w:pPr>
      <w:r>
        <w:rPr>
          <w:rFonts w:hint="eastAsia" w:ascii="仿宋_GB2312" w:eastAsia="仿宋_GB2312"/>
          <w:sz w:val="28"/>
          <w:szCs w:val="28"/>
        </w:rPr>
        <w:t>2）飞机的操纵与限制</w:t>
      </w:r>
    </w:p>
    <w:p>
      <w:pPr>
        <w:ind w:firstLine="420"/>
        <w:rPr>
          <w:rFonts w:ascii="仿宋_GB2312" w:eastAsia="仿宋_GB2312"/>
          <w:sz w:val="28"/>
          <w:szCs w:val="28"/>
        </w:rPr>
      </w:pPr>
      <w:r>
        <w:rPr>
          <w:rFonts w:hint="eastAsia" w:ascii="仿宋_GB2312" w:eastAsia="仿宋_GB2312"/>
          <w:sz w:val="28"/>
          <w:szCs w:val="28"/>
        </w:rPr>
        <w:t>掌握飞机的平飞、爬升和下降的受力分析，掌握飞机平飞、爬升和下降的操纵、飞机操纵的限制因素，掌握飞机的失速特性和螺旋特性。</w:t>
      </w:r>
    </w:p>
    <w:p>
      <w:pPr>
        <w:ind w:firstLine="420"/>
        <w:rPr>
          <w:rFonts w:ascii="仿宋_GB2312" w:eastAsia="仿宋_GB2312"/>
          <w:sz w:val="28"/>
          <w:szCs w:val="28"/>
        </w:rPr>
      </w:pPr>
      <w:r>
        <w:rPr>
          <w:rFonts w:hint="eastAsia" w:ascii="仿宋_GB2312" w:eastAsia="仿宋_GB2312"/>
          <w:sz w:val="28"/>
          <w:szCs w:val="28"/>
        </w:rPr>
        <w:t>3）飞机的起飞和降落</w:t>
      </w:r>
    </w:p>
    <w:p>
      <w:pPr>
        <w:ind w:firstLine="420"/>
        <w:rPr>
          <w:rFonts w:hint="eastAsia" w:ascii="仿宋_GB2312" w:eastAsia="仿宋_GB2312"/>
          <w:sz w:val="28"/>
          <w:szCs w:val="28"/>
        </w:rPr>
      </w:pPr>
      <w:r>
        <w:rPr>
          <w:rFonts w:hint="eastAsia" w:ascii="仿宋_GB2312" w:eastAsia="仿宋_GB2312"/>
          <w:sz w:val="28"/>
          <w:szCs w:val="28"/>
        </w:rPr>
        <w:t>掌握飞机的起飞操纵和降落操纵原理，掌握影响飞机起飞和降落操纵的因素，掌握风对飞机起飞和降落的影响。</w:t>
      </w:r>
    </w:p>
    <w:p>
      <w:pPr>
        <w:ind w:firstLine="420"/>
        <w:rPr>
          <w:rFonts w:ascii="仿宋_GB2312" w:eastAsia="仿宋_GB2312"/>
          <w:sz w:val="28"/>
          <w:szCs w:val="28"/>
        </w:rPr>
      </w:pPr>
      <w:r>
        <w:rPr>
          <w:rFonts w:hint="eastAsia" w:ascii="仿宋_GB2312" w:eastAsia="仿宋_GB2312"/>
          <w:sz w:val="28"/>
          <w:szCs w:val="28"/>
        </w:rPr>
        <w:t>4）飞机的转弯和盘旋</w:t>
      </w:r>
    </w:p>
    <w:p>
      <w:pPr>
        <w:ind w:firstLine="420"/>
        <w:rPr>
          <w:rFonts w:hint="eastAsia" w:ascii="仿宋_GB2312" w:eastAsia="仿宋_GB2312"/>
          <w:sz w:val="28"/>
          <w:szCs w:val="28"/>
        </w:rPr>
      </w:pPr>
      <w:r>
        <w:rPr>
          <w:rFonts w:hint="eastAsia" w:ascii="仿宋_GB2312" w:eastAsia="仿宋_GB2312"/>
          <w:sz w:val="28"/>
          <w:szCs w:val="28"/>
        </w:rPr>
        <w:t>掌握飞机盘旋的受力分析、盘旋参数的定义，了解盘旋操纵，掌握盘旋操纵的限制。</w:t>
      </w:r>
    </w:p>
    <w:p>
      <w:pPr>
        <w:spacing w:line="360" w:lineRule="auto"/>
        <w:ind w:left="1140" w:firstLine="560" w:firstLineChars="200"/>
        <w:jc w:val="left"/>
        <w:rPr>
          <w:rFonts w:hint="eastAsia" w:ascii="宋体" w:hAnsi="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27EB"/>
    <w:multiLevelType w:val="multilevel"/>
    <w:tmpl w:val="451627EB"/>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B5"/>
    <w:rsid w:val="000601FD"/>
    <w:rsid w:val="00064484"/>
    <w:rsid w:val="00072C37"/>
    <w:rsid w:val="000A4A0A"/>
    <w:rsid w:val="000C253D"/>
    <w:rsid w:val="00100EC3"/>
    <w:rsid w:val="001125CB"/>
    <w:rsid w:val="00133B06"/>
    <w:rsid w:val="00137C82"/>
    <w:rsid w:val="00160916"/>
    <w:rsid w:val="0016183F"/>
    <w:rsid w:val="0017487A"/>
    <w:rsid w:val="00181626"/>
    <w:rsid w:val="00190C61"/>
    <w:rsid w:val="001973AE"/>
    <w:rsid w:val="001A110E"/>
    <w:rsid w:val="001A3ECB"/>
    <w:rsid w:val="001E7FE5"/>
    <w:rsid w:val="00217C5A"/>
    <w:rsid w:val="002A405A"/>
    <w:rsid w:val="002B7935"/>
    <w:rsid w:val="003137EA"/>
    <w:rsid w:val="00335C02"/>
    <w:rsid w:val="00346592"/>
    <w:rsid w:val="003621AF"/>
    <w:rsid w:val="00374AF6"/>
    <w:rsid w:val="00384CA0"/>
    <w:rsid w:val="00396490"/>
    <w:rsid w:val="003D691C"/>
    <w:rsid w:val="0041054E"/>
    <w:rsid w:val="00414441"/>
    <w:rsid w:val="00431C85"/>
    <w:rsid w:val="00446CF6"/>
    <w:rsid w:val="0050524D"/>
    <w:rsid w:val="00541D93"/>
    <w:rsid w:val="00561B5A"/>
    <w:rsid w:val="005652A4"/>
    <w:rsid w:val="005C50FF"/>
    <w:rsid w:val="00601640"/>
    <w:rsid w:val="00612E1F"/>
    <w:rsid w:val="0062626E"/>
    <w:rsid w:val="00663B9B"/>
    <w:rsid w:val="0068559A"/>
    <w:rsid w:val="00690699"/>
    <w:rsid w:val="006A5FB7"/>
    <w:rsid w:val="006A7954"/>
    <w:rsid w:val="006D132D"/>
    <w:rsid w:val="006E1526"/>
    <w:rsid w:val="0070023F"/>
    <w:rsid w:val="00722D82"/>
    <w:rsid w:val="007240A2"/>
    <w:rsid w:val="00724BC6"/>
    <w:rsid w:val="00742B2C"/>
    <w:rsid w:val="007512B5"/>
    <w:rsid w:val="0075485B"/>
    <w:rsid w:val="00760C8E"/>
    <w:rsid w:val="007774DA"/>
    <w:rsid w:val="007921DB"/>
    <w:rsid w:val="008774FA"/>
    <w:rsid w:val="008B2CD0"/>
    <w:rsid w:val="008B4CB9"/>
    <w:rsid w:val="008D0718"/>
    <w:rsid w:val="008D3869"/>
    <w:rsid w:val="008E66AB"/>
    <w:rsid w:val="00940CDC"/>
    <w:rsid w:val="0095649B"/>
    <w:rsid w:val="0097164F"/>
    <w:rsid w:val="009724EA"/>
    <w:rsid w:val="009B40D2"/>
    <w:rsid w:val="00A02F39"/>
    <w:rsid w:val="00A114CF"/>
    <w:rsid w:val="00A86983"/>
    <w:rsid w:val="00A872D7"/>
    <w:rsid w:val="00A87E89"/>
    <w:rsid w:val="00B20ED9"/>
    <w:rsid w:val="00B26763"/>
    <w:rsid w:val="00B86255"/>
    <w:rsid w:val="00BC04E8"/>
    <w:rsid w:val="00BD139B"/>
    <w:rsid w:val="00BE4BF4"/>
    <w:rsid w:val="00C01096"/>
    <w:rsid w:val="00C16DFD"/>
    <w:rsid w:val="00C31177"/>
    <w:rsid w:val="00C60439"/>
    <w:rsid w:val="00CA36B5"/>
    <w:rsid w:val="00CC164E"/>
    <w:rsid w:val="00CD7931"/>
    <w:rsid w:val="00CF6D38"/>
    <w:rsid w:val="00D21CF6"/>
    <w:rsid w:val="00D458EE"/>
    <w:rsid w:val="00D56FFD"/>
    <w:rsid w:val="00D67343"/>
    <w:rsid w:val="00D742EF"/>
    <w:rsid w:val="00D826C9"/>
    <w:rsid w:val="00D86566"/>
    <w:rsid w:val="00D9351F"/>
    <w:rsid w:val="00D941FE"/>
    <w:rsid w:val="00DA0F0E"/>
    <w:rsid w:val="00DA302A"/>
    <w:rsid w:val="00DA3192"/>
    <w:rsid w:val="00E71DA1"/>
    <w:rsid w:val="00EC1F93"/>
    <w:rsid w:val="00EF458E"/>
    <w:rsid w:val="00F71A79"/>
    <w:rsid w:val="00F94314"/>
    <w:rsid w:val="00FC4242"/>
    <w:rsid w:val="00FC4E2B"/>
    <w:rsid w:val="12AF03BD"/>
    <w:rsid w:val="2F1616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cs="Courier New"/>
      <w:szCs w:val="21"/>
    </w:rPr>
  </w:style>
  <w:style w:type="paragraph" w:styleId="3">
    <w:name w:val="Date"/>
    <w:basedOn w:val="1"/>
    <w:next w:val="1"/>
    <w:uiPriority w:val="0"/>
    <w:pPr>
      <w:ind w:left="100" w:leftChars="2500"/>
    </w:pPr>
    <w:rPr>
      <w:rFonts w:ascii="仿宋_GB2312" w:eastAsia="仿宋_GB2312"/>
      <w:sz w:val="28"/>
    </w:rPr>
  </w:style>
  <w:style w:type="paragraph" w:styleId="4">
    <w:name w:val="Balloon Text"/>
    <w:basedOn w:val="1"/>
    <w:uiPriority w:val="0"/>
    <w:rPr>
      <w:sz w:val="18"/>
      <w:szCs w:val="18"/>
    </w:rPr>
  </w:style>
  <w:style w:type="paragraph" w:styleId="5">
    <w:name w:val="Body Text Indent 3"/>
    <w:basedOn w:val="1"/>
    <w:uiPriority w:val="0"/>
    <w:pPr>
      <w:spacing w:line="420" w:lineRule="exact"/>
      <w:ind w:firstLine="560" w:firstLineChars="200"/>
    </w:pPr>
    <w:rPr>
      <w:rFonts w:ascii="黑体" w:hAnsi="宋体" w:eastAsia="黑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172</Words>
  <Characters>983</Characters>
  <Lines>8</Lines>
  <Paragraphs>2</Paragraphs>
  <TotalTime>0</TotalTime>
  <ScaleCrop>false</ScaleCrop>
  <LinksUpToDate>false</LinksUpToDate>
  <CharactersWithSpaces>1153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2021-09-22T01:37:00Z</dcterms:created>
  <dc:creator>YlmF</dc:creator>
  <cp:lastModifiedBy>vertesyuan</cp:lastModifiedBy>
  <cp:lastPrinted>2021-09-22T01:33:00Z</cp:lastPrinted>
  <dcterms:modified xsi:type="dcterms:W3CDTF">2021-12-08T08:13:53Z</dcterms:modified>
  <dc:title>研究生部研招字[2008]02号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