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汉语</w:t>
      </w:r>
      <w:r>
        <w:rPr>
          <w:rFonts w:ascii="方正小标宋简体" w:eastAsia="方正小标宋简体"/>
          <w:sz w:val="36"/>
          <w:szCs w:val="36"/>
        </w:rPr>
        <w:t>国际教育硕士</w:t>
      </w:r>
      <w:r>
        <w:rPr>
          <w:rFonts w:hint="eastAsia" w:ascii="方正小标宋简体" w:eastAsia="方正小标宋简体"/>
          <w:sz w:val="36"/>
          <w:szCs w:val="36"/>
        </w:rPr>
        <w:t>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考试科目代码及名称：445汉语国际教育基础</w:t>
      </w:r>
    </w:p>
    <w:p>
      <w:pPr>
        <w:spacing w:line="520" w:lineRule="exact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掌握中外文化的基本知识及跨文化交际的基本概念；掌握教育学、心理学及语言教学的基本分析方法；掌握案例分析及写作的基本技巧及阐述相关问题的能力。</w:t>
      </w:r>
    </w:p>
    <w:p>
      <w:pPr>
        <w:spacing w:line="52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520" w:lineRule="exact"/>
        <w:ind w:firstLine="560" w:firstLineChars="200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（1）</w:t>
      </w:r>
      <w:r>
        <w:rPr>
          <w:rFonts w:ascii="宋体" w:hAnsi="宋体" w:cs="Arial"/>
          <w:kern w:val="0"/>
          <w:sz w:val="28"/>
          <w:szCs w:val="28"/>
        </w:rPr>
        <w:t>中外文化及跨文化交际基础知识</w:t>
      </w:r>
    </w:p>
    <w:p>
      <w:pPr>
        <w:spacing w:line="520" w:lineRule="exact"/>
        <w:rPr>
          <w:rFonts w:hint="eastAsia"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w:t xml:space="preserve">     （2）</w:t>
      </w:r>
      <w:r>
        <w:rPr>
          <w:rFonts w:ascii="宋体" w:hAnsi="宋体" w:cs="Arial"/>
          <w:kern w:val="0"/>
          <w:sz w:val="28"/>
          <w:szCs w:val="28"/>
        </w:rPr>
        <w:t>教育、心理及语言教学基础</w:t>
      </w:r>
      <w:r>
        <w:rPr>
          <w:rFonts w:hint="eastAsia" w:ascii="宋体" w:hAnsi="宋体" w:cs="Arial"/>
          <w:kern w:val="0"/>
          <w:sz w:val="28"/>
          <w:szCs w:val="28"/>
        </w:rPr>
        <w:t>知识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宋体" w:hAnsi="宋体" w:eastAsia="仿宋_GB2312" w:cs="Arial"/>
          <w:kern w:val="0"/>
          <w:sz w:val="28"/>
          <w:szCs w:val="28"/>
        </w:rPr>
        <w:t xml:space="preserve">     （3）案例分析与写作</w:t>
      </w:r>
    </w:p>
    <w:p>
      <w:pPr>
        <w:spacing w:line="52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三、试卷结构（题型分值）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基本题型结构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（1）选择题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（2）填空题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（3）名词解释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（4) 简答题</w:t>
      </w:r>
    </w:p>
    <w:p>
      <w:pPr>
        <w:spacing w:line="52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四、参考书目</w:t>
      </w:r>
    </w:p>
    <w:p>
      <w:pPr>
        <w:widowControl/>
        <w:shd w:val="clear" w:color="auto" w:fill="FFFFFF"/>
        <w:spacing w:line="520" w:lineRule="exact"/>
        <w:jc w:val="left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ascii="Arial" w:hAnsi="Arial" w:cs="Arial"/>
          <w:kern w:val="0"/>
          <w:sz w:val="28"/>
          <w:szCs w:val="28"/>
        </w:rPr>
        <w:t>《中国文化要略》程裕祯著，第3版，2011年7月，外语教学与研究出版社</w:t>
      </w:r>
      <w:r>
        <w:rPr>
          <w:rFonts w:hint="eastAsia" w:ascii="Arial" w:hAnsi="Arial" w:cs="Arial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20" w:lineRule="exact"/>
        <w:ind w:firstLine="560" w:firstLineChars="200"/>
        <w:jc w:val="left"/>
        <w:rPr>
          <w:rFonts w:hint="eastAsia"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《跨文化交际与第二语言教学》毕继万著，2009年12月，北京语言大学出版社</w:t>
      </w:r>
      <w:r>
        <w:rPr>
          <w:rFonts w:hint="eastAsia" w:ascii="Arial" w:hAnsi="Arial" w:cs="Arial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20" w:lineRule="exact"/>
        <w:ind w:firstLine="560" w:firstLineChars="200"/>
        <w:jc w:val="left"/>
        <w:rPr>
          <w:rFonts w:hint="eastAsia" w:ascii="仿宋_GB2312" w:eastAsia="仿宋_GB2312"/>
          <w:color w:val="1F497D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《对外汉语教育学引论》刘珣著，第一版，2007年，北京语言大学出版社。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A4D"/>
    <w:rsid w:val="000A6D16"/>
    <w:rsid w:val="000C770E"/>
    <w:rsid w:val="001508EF"/>
    <w:rsid w:val="001E75DF"/>
    <w:rsid w:val="00214775"/>
    <w:rsid w:val="00215937"/>
    <w:rsid w:val="00237A76"/>
    <w:rsid w:val="002B663A"/>
    <w:rsid w:val="002C32AA"/>
    <w:rsid w:val="00381AB7"/>
    <w:rsid w:val="00410346"/>
    <w:rsid w:val="004906A8"/>
    <w:rsid w:val="005B7536"/>
    <w:rsid w:val="00616979"/>
    <w:rsid w:val="00656051"/>
    <w:rsid w:val="0069297D"/>
    <w:rsid w:val="006C75CC"/>
    <w:rsid w:val="006E0699"/>
    <w:rsid w:val="00732038"/>
    <w:rsid w:val="00746C1F"/>
    <w:rsid w:val="00765A9D"/>
    <w:rsid w:val="00772476"/>
    <w:rsid w:val="00812F47"/>
    <w:rsid w:val="00843C85"/>
    <w:rsid w:val="0086115B"/>
    <w:rsid w:val="00896E6F"/>
    <w:rsid w:val="008A7004"/>
    <w:rsid w:val="008B6001"/>
    <w:rsid w:val="00971655"/>
    <w:rsid w:val="00983024"/>
    <w:rsid w:val="00A1112D"/>
    <w:rsid w:val="00AE764F"/>
    <w:rsid w:val="00B268A9"/>
    <w:rsid w:val="00B648A0"/>
    <w:rsid w:val="00BE159F"/>
    <w:rsid w:val="00C06739"/>
    <w:rsid w:val="00C54641"/>
    <w:rsid w:val="00C76943"/>
    <w:rsid w:val="00CB7DC2"/>
    <w:rsid w:val="00D4755B"/>
    <w:rsid w:val="00D92CB3"/>
    <w:rsid w:val="00DC4E95"/>
    <w:rsid w:val="00E21ADA"/>
    <w:rsid w:val="00E658E1"/>
    <w:rsid w:val="00E737A3"/>
    <w:rsid w:val="00ED2C19"/>
    <w:rsid w:val="00EE789F"/>
    <w:rsid w:val="00F0671B"/>
    <w:rsid w:val="00F56CF6"/>
    <w:rsid w:val="00FB28AF"/>
    <w:rsid w:val="00FC094B"/>
    <w:rsid w:val="00FD1D8C"/>
    <w:rsid w:val="4B1773BF"/>
    <w:rsid w:val="4CD26674"/>
    <w:rsid w:val="7A1D6E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  <w:rPr>
      <w:rFonts w:ascii="Calibri" w:hAnsi="Calibri" w:eastAsia="宋体" w:cs="Times New Roman"/>
    </w:rPr>
  </w:style>
  <w:style w:type="table" w:default="1" w:styleId="4">
    <w:name w:val="Normal Table"/>
    <w:uiPriority w:val="0"/>
    <w:rPr>
      <w:rFonts w:ascii="Calibri" w:hAnsi="Calibri" w:eastAsia="宋体" w:cs="Times New Roman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6">
    <w:name w:val="List Paragraph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脚 字符"/>
    <w:link w:val="2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link w:val="3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2014-09-14T20:27:00Z</dcterms:created>
  <dc:creator>Zheng Zhongyu</dc:creator>
  <cp:lastModifiedBy>vertesyuan</cp:lastModifiedBy>
  <dcterms:modified xsi:type="dcterms:W3CDTF">2021-12-08T07:28:36Z</dcterms:modified>
  <dc:title>2015年社会工作专业硕士入学考试大纲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