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00" w:lineRule="exact"/>
        <w:jc w:val="center"/>
        <w:rPr>
          <w:rFonts w:ascii="黑体" w:hAnsi="黑体" w:eastAsia="黑体" w:cs="黑体"/>
          <w:sz w:val="40"/>
          <w:szCs w:val="40"/>
        </w:rPr>
      </w:pPr>
      <w:bookmarkStart w:id="0" w:name="_GoBack"/>
      <w:bookmarkEnd w:id="0"/>
      <w:r>
        <w:rPr>
          <w:rFonts w:hint="eastAsia" w:ascii="黑体" w:hAnsi="黑体" w:eastAsia="黑体" w:cs="黑体"/>
          <w:sz w:val="40"/>
          <w:szCs w:val="40"/>
          <w:lang w:bidi="hi-IN"/>
        </w:rPr>
        <w:t>202</w:t>
      </w:r>
      <w:r>
        <w:rPr>
          <w:rFonts w:hint="eastAsia" w:ascii="黑体" w:hAnsi="黑体" w:eastAsia="黑体" w:cs="黑体"/>
          <w:sz w:val="40"/>
          <w:szCs w:val="40"/>
          <w:lang w:val="en-US" w:eastAsia="zh-CN" w:bidi="hi-IN"/>
        </w:rPr>
        <w:t>2</w:t>
      </w:r>
      <w:r>
        <w:rPr>
          <w:rFonts w:hint="eastAsia" w:ascii="黑体" w:hAnsi="黑体" w:eastAsia="黑体" w:cs="黑体"/>
          <w:sz w:val="40"/>
          <w:szCs w:val="40"/>
        </w:rPr>
        <w:t>年硕士研究生入学考试自命题考试大纲</w:t>
      </w:r>
    </w:p>
    <w:p>
      <w:pPr>
        <w:spacing w:after="0" w:line="500" w:lineRule="exact"/>
        <w:jc w:val="center"/>
        <w:rPr>
          <w:rFonts w:ascii="黑体" w:hAnsi="黑体" w:eastAsia="黑体" w:cs="黑体"/>
          <w:sz w:val="40"/>
          <w:szCs w:val="40"/>
        </w:rPr>
      </w:pPr>
    </w:p>
    <w:p>
      <w:pPr>
        <w:spacing w:after="0" w:line="440" w:lineRule="exact"/>
        <w:jc w:val="center"/>
        <w:rPr>
          <w:rFonts w:eastAsia="方正书宋简体"/>
          <w:sz w:val="26"/>
          <w:szCs w:val="26"/>
        </w:rPr>
      </w:pPr>
      <w:r>
        <w:rPr>
          <w:rFonts w:hint="eastAsia" w:eastAsia="方正书宋简体"/>
          <w:sz w:val="26"/>
          <w:szCs w:val="26"/>
        </w:rPr>
        <w:t>考试科目代码：[     ]               考试科目名称：刑事诉讼法学</w:t>
      </w:r>
    </w:p>
    <w:p>
      <w:pPr>
        <w:spacing w:after="0" w:line="440" w:lineRule="exact"/>
        <w:jc w:val="center"/>
        <w:rPr>
          <w:rFonts w:eastAsia="方正书宋简体"/>
          <w:sz w:val="26"/>
          <w:szCs w:val="26"/>
        </w:rPr>
      </w:pPr>
    </w:p>
    <w:p>
      <w:pPr>
        <w:spacing w:before="180" w:beforeLines="50" w:after="180" w:afterLines="50" w:line="440" w:lineRule="exact"/>
        <w:ind w:firstLine="548" w:firstLineChars="196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一、试卷结构</w:t>
      </w:r>
    </w:p>
    <w:p>
      <w:pPr>
        <w:spacing w:after="0"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1.试卷成绩及考试时间</w:t>
      </w:r>
    </w:p>
    <w:p>
      <w:pPr>
        <w:spacing w:after="0"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本试卷满分为150分，考试时间为120分钟。</w:t>
      </w:r>
    </w:p>
    <w:p>
      <w:pPr>
        <w:spacing w:after="0"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2.答题方式：闭卷、笔试</w:t>
      </w:r>
    </w:p>
    <w:p>
      <w:pPr>
        <w:spacing w:after="0"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3.题型结构</w:t>
      </w:r>
    </w:p>
    <w:p>
      <w:pPr>
        <w:spacing w:after="0"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论  述  题：3小题，每小题30分，共90分</w:t>
      </w:r>
    </w:p>
    <w:p>
      <w:pPr>
        <w:spacing w:after="0"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案例分析题：2小题，每小题30分，共60分</w:t>
      </w:r>
    </w:p>
    <w:p>
      <w:pPr>
        <w:spacing w:before="180" w:beforeLines="50" w:after="180" w:afterLines="50" w:line="440" w:lineRule="exact"/>
        <w:ind w:firstLine="548" w:firstLineChars="196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二、考试内容与考试要求</w:t>
      </w:r>
    </w:p>
    <w:p>
      <w:pPr>
        <w:spacing w:line="440" w:lineRule="exact"/>
        <w:ind w:firstLine="480"/>
        <w:rPr>
          <w:rFonts w:ascii="仿宋_GB2312" w:hAnsi="宋体" w:eastAsia="仿宋_GB2312"/>
          <w:b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  <w:lang w:bidi="hi-IN"/>
        </w:rPr>
        <w:t>●考试目标</w:t>
      </w:r>
    </w:p>
    <w:p>
      <w:pPr>
        <w:spacing w:after="0"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1.系统掌握我国刑事诉讼法的基本原则、基本制度和诉讼程序。</w:t>
      </w:r>
    </w:p>
    <w:p>
      <w:pPr>
        <w:spacing w:after="0"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2.理解刑事诉讼程序中国家权力与公民权利的协调关系，理解刑事诉讼法学的理论体系及其发展演变。</w:t>
      </w:r>
    </w:p>
    <w:p>
      <w:pPr>
        <w:spacing w:after="0"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3.能够运用刑事诉讼法的规定与诉讼理论解决实践中的问题。</w:t>
      </w:r>
    </w:p>
    <w:p>
      <w:pPr>
        <w:spacing w:line="440" w:lineRule="exact"/>
        <w:ind w:firstLine="480"/>
        <w:rPr>
          <w:rFonts w:ascii="仿宋_GB2312" w:hAnsi="宋体" w:eastAsia="仿宋_GB2312"/>
          <w:b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  <w:lang w:bidi="hi-IN"/>
        </w:rPr>
        <w:t>●考试内容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（一）绪论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 xml:space="preserve">1.刑事诉讼的概念  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2.刑事诉讼法的概念和渊源。（1）宪法与刑事诉讼法的关系。（2）刑事程序法与刑事实体法的关系。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3. 刑事诉讼法的基本理念。（1）刑事诉讼目的。（2）刑事诉讼价值。（3）刑事诉讼构造。（4）刑事诉讼职能。（5）刑事诉讼阶段。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4.刑事诉讼法的制定目的、根据和任务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（二）刑事诉讼法的历史发展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1.外国刑事诉讼模式的沿革。（1）弹劾式诉讼。（2）纠问式诉讼。（3）当事人主义与职权主义诉讼。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2.外国刑事诉讼证据制度的沿革。（1）神示证据制度。（2）法定证据制度。（3）自由心证制度。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3.中国刑事诉讼法的历史发展。（1）中国古代刑事诉讼制度。（2）中国近现代刑事诉讼制度的发展。（3）中华人民共和国刑事诉讼制度的发展。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（三）刑事诉讼主体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1.刑事诉讼中的国家专门机关。（1）人民法院。（2）人民检察院。（3）公安机关及其他专门机关。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2.诉讼参与人。（1）当事人的诉讼地位与诉讼权利。（2）其他诉讼参与人的诉讼地位与诉讼权利。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（四）刑事诉讼的基本原则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1.侦查权、检察权、审判权由专门机关依法行使。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2.人民法院、人民检察院依法独立行使职权。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3.分工负责、互相配合、互相制约。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4.人民检察院依法对刑事诉讼实行法律监督。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5.审判公开。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 xml:space="preserve">6.犯罪嫌疑人、被告人有权获得辩护。  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 xml:space="preserve">7.未经人民法院依法判决、不得确定有罪。 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FF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FF0000"/>
          <w:sz w:val="28"/>
          <w:szCs w:val="28"/>
          <w:lang w:bidi="hi-IN"/>
        </w:rPr>
        <w:t>8．认罪认罚从宽原则。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（五）管辖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 xml:space="preserve">1.管辖的概念、意义与分类。  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 xml:space="preserve">2.立案管辖。（1）公安机关直接受理的刑事案件的范围。（2）人民检察院直接受理的刑事案件的范围。（3）人民法院直接受理的刑事案件的范围 。 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3.审判管辖。（1）级别管辖。（2）地区管辖。（3）指定管辖。（4）专门管辖。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（六）回避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1.回避的概念、意义和方式。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2.回避的适用。（1）回避的理由。（2）回避的适用人员。（3）回避的程序。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（七）辩护与代理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1.辩护制度。（1）辩护制度概述。（2）我国刑事辩护制度的基本内容。（3）刑事法律援助制度。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2.刑事代理制度。（1）刑事代理的概念与特征 。（2）刑事代理的种类 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（八）证据与证明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1.证据制度概述。（1）证据的概念、本质特征 。（2）证据的理论基础。（3）证据裁判原则。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2.证据的种类和分类。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3.证据规则。（1）相关性规则。（2）非法证据排除规则。（3）最佳证据规则。（4）意见证据规则。（5）传闻证据规则。（6）补强证据规则。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4.证明。（1）证明对象。（2）证明标准。（3）证明责任。（4）证明程序。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（九）强制措施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1.强制措施概述。 （1）强制措施的概念和特点。（2）强制措施与其他相关法律措施的区别。（3）强制措施的体系、适用原则。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2.拘传。（1）拘传的适用条件。（2）拘传的适用程序。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3.取保候审。（1）取保候审的适用条件。（3）取保候审的方式。（3）被取保人的义务。（4）取保候审的适用程序。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4.监视居住。（1）监视居住的适用条件（2）被监视居住人的义务。（3）监视居住的程序。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5.拘留。（1）拘留的适用条件。（2）拘留的适用程序。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6.逮捕。（1）逮捕的适用条件。（2）逮捕的权限。（3）逮捕的程序。（4）逮捕后的羁押必要性审查。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（十）附带民事诉讼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 xml:space="preserve">1.附带民事诉讼的特点和意义。 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 xml:space="preserve">2.附带民事诉讼成立条件。  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3.附带民事诉讼的提起。（1）提起主体。（2）提起条件。（3）提起程序。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4.附带民事诉讼的审判。（1）审判原则。（2）财产保全。（3）附带民事诉讼的审理和裁判。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（十一）立案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 xml:space="preserve">1.立案的概念与功能。 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2.立案的材料来源与条件。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3.立案的程序和立案监督。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（十二）侦查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 xml:space="preserve">1.侦查基本理念。（1）侦查的概念和特征。（2）侦查行为的法律控制。（3）侦查中的人权保障。 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2.侦查行为 。（1）讯问犯罪嫌疑人。（2）询问证人、被害人。（3）勘验、检查。（4）搜查。（5）查封、扣押物证、书证。（6）鉴定。（7）通缉。（8）侦查实验。（9）辨认。（10）技术侦查。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3.侦查终结。（1）侦查终结的概念和意义。（2）侦查终结的条件。（3）侦查终结的处理。（4）侦查中的羁押期限。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4.补充侦查。（1）补充侦查的概念和意义。（2）补充侦查的种类和形式。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5.侦查监督。（1）侦查监督的范围。（2）侦查监督的途径和措施。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（十三）起诉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1.审查起诉的特点和意义。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2.审查起诉的程序。（1）审查起诉的内容。（2）审查起诉的处理。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3.提起公诉。（1）提起公诉的条件和功能。（2）起诉书以及证据材料的移送。（3）公诉的变更与撤回。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4.不起诉。（1）不起诉的种类和适用条件。（2）起诉法定主义与起诉便宜主义。（3）不起诉的程序。（4）对不起诉决定的制约。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（十四）第一审程序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1.公诉案件第一审程序。（1）对公诉案件的审查。（2）法庭审判阶段 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2.自诉案件的第一审程序。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3.简易程序。</w:t>
      </w:r>
    </w:p>
    <w:p>
      <w:pPr>
        <w:spacing w:line="440" w:lineRule="exact"/>
        <w:ind w:firstLine="560" w:firstLineChars="200"/>
        <w:rPr>
          <w:rFonts w:hint="eastAsia" w:ascii="仿宋_GB2312" w:hAnsi="宋体" w:eastAsia="仿宋_GB2312"/>
          <w:color w:val="FF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FF0000"/>
          <w:sz w:val="28"/>
          <w:szCs w:val="28"/>
          <w:lang w:bidi="hi-IN"/>
        </w:rPr>
        <w:t>4</w:t>
      </w:r>
      <w:r>
        <w:rPr>
          <w:rFonts w:hint="eastAsia" w:ascii="仿宋_GB2312" w:hAnsi="宋体" w:eastAsia="仿宋_GB2312"/>
          <w:color w:val="FF0000"/>
          <w:sz w:val="28"/>
          <w:szCs w:val="28"/>
          <w:lang w:val="en-US" w:eastAsia="zh-CN" w:bidi="hi-IN"/>
        </w:rPr>
        <w:t>.</w:t>
      </w:r>
      <w:r>
        <w:rPr>
          <w:rFonts w:hint="eastAsia" w:ascii="仿宋_GB2312" w:hAnsi="宋体" w:eastAsia="仿宋_GB2312"/>
          <w:color w:val="FF0000"/>
          <w:sz w:val="28"/>
          <w:szCs w:val="28"/>
          <w:lang w:bidi="hi-IN"/>
        </w:rPr>
        <w:t>速裁程序。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（十五）第二审程序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1.两审终审制。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 xml:space="preserve">2.第二审程序的特点和功能。  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3.第二审程序的提起。（1）上诉。（2）抗诉。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4.第二审程序的审判。（1）审判原则。（2）审理方式。（3）   直接裁判与发回重审。（4）上诉不加刑原则。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（十六）死刑复核程序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 xml:space="preserve">1.死刑复核程序的特点和功能。 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 xml:space="preserve">2.死刑核准的权限。  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3.死刑复核程序。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（十七）审判监督程序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1.审判监督程序和特点和功能。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2.提起审判监督程序的材料的来源及其审查处理。（1）主要材料来源。（2）申诉的效力和申诉的理由。（3）对申诉的受理和审查处理。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3.审判监督程序的提起。（1）提起主体。（2）提起条件。（3）英美法系的禁止双重危险与大陆法系的一事不再理原则。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4.对案件重新审判的程序。（1）重新审判的程序。（2）判决、裁定。（3）上诉、抗诉。（4）审理期限。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（十八）执行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 xml:space="preserve">1.执行的概念、特点。 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2.各种判决、裁定的执行程序。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3.执行的变更与监督。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（十九）特别程序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1.未成年人刑事诉讼程序。（1）基本原则和制度。（2）具体诉讼程序。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2.公诉案件刑事和解程序。（1）案件的适用范围。（2）刑事和解的审查。（3）刑事和解的法律后果。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FF0000"/>
          <w:sz w:val="28"/>
          <w:szCs w:val="28"/>
          <w:lang w:val="en-US" w:eastAsia="zh-CN" w:bidi="hi-IN"/>
        </w:rPr>
        <w:t>3</w:t>
      </w: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.违法所得的没收程序。（1）没收程序的适用。（2）没收程序的救济。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lang w:bidi="hi-IN"/>
        </w:rPr>
      </w:pPr>
      <w:r>
        <w:rPr>
          <w:rFonts w:hint="eastAsia" w:ascii="仿宋_GB2312" w:hAnsi="宋体" w:eastAsia="仿宋_GB2312"/>
          <w:color w:val="FF0000"/>
          <w:sz w:val="28"/>
          <w:szCs w:val="28"/>
          <w:lang w:val="en-US" w:eastAsia="zh-CN" w:bidi="hi-IN"/>
        </w:rPr>
        <w:t>4</w:t>
      </w:r>
      <w:r>
        <w:rPr>
          <w:rFonts w:hint="eastAsia" w:ascii="仿宋_GB2312" w:hAnsi="宋体" w:eastAsia="仿宋_GB2312"/>
          <w:color w:val="000000"/>
          <w:sz w:val="28"/>
          <w:szCs w:val="28"/>
          <w:lang w:bidi="hi-IN"/>
        </w:rPr>
        <w:t>.强制医疗程序。（1）强制医疗程序的适用。（2）强制医疗程序的救济。</w:t>
      </w:r>
    </w:p>
    <w:p>
      <w:pPr>
        <w:spacing w:after="0"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after="0"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书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49"/>
    <w:rsid w:val="000135B8"/>
    <w:rsid w:val="00021238"/>
    <w:rsid w:val="00027EE0"/>
    <w:rsid w:val="0003131A"/>
    <w:rsid w:val="000369B0"/>
    <w:rsid w:val="000404AC"/>
    <w:rsid w:val="000574D6"/>
    <w:rsid w:val="00064A29"/>
    <w:rsid w:val="000665D5"/>
    <w:rsid w:val="00066DD6"/>
    <w:rsid w:val="0007669B"/>
    <w:rsid w:val="0007794D"/>
    <w:rsid w:val="00080DEB"/>
    <w:rsid w:val="000814E3"/>
    <w:rsid w:val="0008222C"/>
    <w:rsid w:val="00087C21"/>
    <w:rsid w:val="00087F52"/>
    <w:rsid w:val="00091710"/>
    <w:rsid w:val="000A020D"/>
    <w:rsid w:val="000A1B7D"/>
    <w:rsid w:val="000A2F11"/>
    <w:rsid w:val="000C6983"/>
    <w:rsid w:val="000D28D4"/>
    <w:rsid w:val="000E35BF"/>
    <w:rsid w:val="000E421D"/>
    <w:rsid w:val="000E6F3F"/>
    <w:rsid w:val="00111AB1"/>
    <w:rsid w:val="00116C74"/>
    <w:rsid w:val="0012567C"/>
    <w:rsid w:val="001330D7"/>
    <w:rsid w:val="0013334D"/>
    <w:rsid w:val="00136C76"/>
    <w:rsid w:val="00162BA9"/>
    <w:rsid w:val="001725C3"/>
    <w:rsid w:val="00181158"/>
    <w:rsid w:val="00190665"/>
    <w:rsid w:val="00194889"/>
    <w:rsid w:val="001A6161"/>
    <w:rsid w:val="001D0A89"/>
    <w:rsid w:val="001D3689"/>
    <w:rsid w:val="001E1073"/>
    <w:rsid w:val="001E51BB"/>
    <w:rsid w:val="00202AEC"/>
    <w:rsid w:val="00212456"/>
    <w:rsid w:val="00212F49"/>
    <w:rsid w:val="0021792D"/>
    <w:rsid w:val="00226C83"/>
    <w:rsid w:val="00237A8B"/>
    <w:rsid w:val="0024114C"/>
    <w:rsid w:val="002412B0"/>
    <w:rsid w:val="002504ED"/>
    <w:rsid w:val="00251CBC"/>
    <w:rsid w:val="00255B84"/>
    <w:rsid w:val="00256855"/>
    <w:rsid w:val="00261938"/>
    <w:rsid w:val="00263EE8"/>
    <w:rsid w:val="00273341"/>
    <w:rsid w:val="00293FC5"/>
    <w:rsid w:val="002A1D2E"/>
    <w:rsid w:val="002A4BBD"/>
    <w:rsid w:val="002B1A41"/>
    <w:rsid w:val="002B5AE5"/>
    <w:rsid w:val="002C1A42"/>
    <w:rsid w:val="002C6E8E"/>
    <w:rsid w:val="002E4FFD"/>
    <w:rsid w:val="002F069B"/>
    <w:rsid w:val="002F6261"/>
    <w:rsid w:val="00306DC0"/>
    <w:rsid w:val="00312547"/>
    <w:rsid w:val="00313822"/>
    <w:rsid w:val="00331D6D"/>
    <w:rsid w:val="003419B0"/>
    <w:rsid w:val="00345E86"/>
    <w:rsid w:val="00356899"/>
    <w:rsid w:val="00381F12"/>
    <w:rsid w:val="00397EC5"/>
    <w:rsid w:val="003B4B08"/>
    <w:rsid w:val="003B67BC"/>
    <w:rsid w:val="003C1487"/>
    <w:rsid w:val="003D19FF"/>
    <w:rsid w:val="003D7241"/>
    <w:rsid w:val="003E1869"/>
    <w:rsid w:val="003F5BDB"/>
    <w:rsid w:val="004072EC"/>
    <w:rsid w:val="004131E4"/>
    <w:rsid w:val="00432C9E"/>
    <w:rsid w:val="0044194A"/>
    <w:rsid w:val="0044507E"/>
    <w:rsid w:val="00447FC9"/>
    <w:rsid w:val="0045037B"/>
    <w:rsid w:val="00455521"/>
    <w:rsid w:val="004619CB"/>
    <w:rsid w:val="004717D5"/>
    <w:rsid w:val="0047297F"/>
    <w:rsid w:val="00475EEE"/>
    <w:rsid w:val="00497647"/>
    <w:rsid w:val="004E5087"/>
    <w:rsid w:val="004E693C"/>
    <w:rsid w:val="004E763A"/>
    <w:rsid w:val="004F1799"/>
    <w:rsid w:val="004F2B32"/>
    <w:rsid w:val="004F36BB"/>
    <w:rsid w:val="004F4767"/>
    <w:rsid w:val="005069B6"/>
    <w:rsid w:val="00507C6C"/>
    <w:rsid w:val="0052170F"/>
    <w:rsid w:val="005253BD"/>
    <w:rsid w:val="00530FAE"/>
    <w:rsid w:val="00544686"/>
    <w:rsid w:val="005462A1"/>
    <w:rsid w:val="005A3949"/>
    <w:rsid w:val="005A4DBD"/>
    <w:rsid w:val="005B2C55"/>
    <w:rsid w:val="005E03E3"/>
    <w:rsid w:val="005E096C"/>
    <w:rsid w:val="005E1552"/>
    <w:rsid w:val="005E5CB7"/>
    <w:rsid w:val="005F39CE"/>
    <w:rsid w:val="005F3C29"/>
    <w:rsid w:val="006058C3"/>
    <w:rsid w:val="00606D04"/>
    <w:rsid w:val="0063300F"/>
    <w:rsid w:val="00645028"/>
    <w:rsid w:val="006477DA"/>
    <w:rsid w:val="00651F88"/>
    <w:rsid w:val="006541B0"/>
    <w:rsid w:val="00672539"/>
    <w:rsid w:val="00673670"/>
    <w:rsid w:val="00676AE8"/>
    <w:rsid w:val="00686D22"/>
    <w:rsid w:val="0069190B"/>
    <w:rsid w:val="006A2A37"/>
    <w:rsid w:val="006A4B33"/>
    <w:rsid w:val="006C5124"/>
    <w:rsid w:val="006D3662"/>
    <w:rsid w:val="006D6807"/>
    <w:rsid w:val="006D7798"/>
    <w:rsid w:val="006D7990"/>
    <w:rsid w:val="006F1EED"/>
    <w:rsid w:val="007056C2"/>
    <w:rsid w:val="007149D2"/>
    <w:rsid w:val="00726B6E"/>
    <w:rsid w:val="007341F8"/>
    <w:rsid w:val="00750094"/>
    <w:rsid w:val="00755FC7"/>
    <w:rsid w:val="00756BAF"/>
    <w:rsid w:val="0078534B"/>
    <w:rsid w:val="00797B8A"/>
    <w:rsid w:val="007A10E6"/>
    <w:rsid w:val="007A4B18"/>
    <w:rsid w:val="007B135E"/>
    <w:rsid w:val="007D52ED"/>
    <w:rsid w:val="007E11BB"/>
    <w:rsid w:val="007E45B8"/>
    <w:rsid w:val="007E5579"/>
    <w:rsid w:val="00801599"/>
    <w:rsid w:val="008067F6"/>
    <w:rsid w:val="008156D6"/>
    <w:rsid w:val="00830FC5"/>
    <w:rsid w:val="00832019"/>
    <w:rsid w:val="0083746E"/>
    <w:rsid w:val="008434FE"/>
    <w:rsid w:val="0085155E"/>
    <w:rsid w:val="00852EEF"/>
    <w:rsid w:val="00856D27"/>
    <w:rsid w:val="00873234"/>
    <w:rsid w:val="00875922"/>
    <w:rsid w:val="0088452C"/>
    <w:rsid w:val="008861EA"/>
    <w:rsid w:val="008972FA"/>
    <w:rsid w:val="008C347D"/>
    <w:rsid w:val="008D2A76"/>
    <w:rsid w:val="008E0C0B"/>
    <w:rsid w:val="008E3978"/>
    <w:rsid w:val="008E4172"/>
    <w:rsid w:val="008F108C"/>
    <w:rsid w:val="008F55BE"/>
    <w:rsid w:val="008F5CA7"/>
    <w:rsid w:val="00912FCF"/>
    <w:rsid w:val="0091463D"/>
    <w:rsid w:val="009240E5"/>
    <w:rsid w:val="00924BB1"/>
    <w:rsid w:val="009277B6"/>
    <w:rsid w:val="00933BA5"/>
    <w:rsid w:val="009364D1"/>
    <w:rsid w:val="00950916"/>
    <w:rsid w:val="0095490F"/>
    <w:rsid w:val="00963341"/>
    <w:rsid w:val="00964B39"/>
    <w:rsid w:val="00981531"/>
    <w:rsid w:val="00981B5F"/>
    <w:rsid w:val="009A7BF2"/>
    <w:rsid w:val="009C1DDA"/>
    <w:rsid w:val="009C21CA"/>
    <w:rsid w:val="009D15F9"/>
    <w:rsid w:val="009D2B86"/>
    <w:rsid w:val="009F7B87"/>
    <w:rsid w:val="00A05712"/>
    <w:rsid w:val="00A078F7"/>
    <w:rsid w:val="00A24DE0"/>
    <w:rsid w:val="00A33BE7"/>
    <w:rsid w:val="00A34AFB"/>
    <w:rsid w:val="00A373B0"/>
    <w:rsid w:val="00A41737"/>
    <w:rsid w:val="00A4579C"/>
    <w:rsid w:val="00A75C48"/>
    <w:rsid w:val="00A81F8C"/>
    <w:rsid w:val="00A831B2"/>
    <w:rsid w:val="00A86696"/>
    <w:rsid w:val="00A927B5"/>
    <w:rsid w:val="00A93F1E"/>
    <w:rsid w:val="00A97979"/>
    <w:rsid w:val="00AB11D3"/>
    <w:rsid w:val="00AC5072"/>
    <w:rsid w:val="00AF7E69"/>
    <w:rsid w:val="00B00093"/>
    <w:rsid w:val="00B13BA8"/>
    <w:rsid w:val="00B30233"/>
    <w:rsid w:val="00B52ECD"/>
    <w:rsid w:val="00B62D5D"/>
    <w:rsid w:val="00B64F13"/>
    <w:rsid w:val="00B71919"/>
    <w:rsid w:val="00B806D4"/>
    <w:rsid w:val="00B94222"/>
    <w:rsid w:val="00B95084"/>
    <w:rsid w:val="00BA641D"/>
    <w:rsid w:val="00BB293D"/>
    <w:rsid w:val="00BB5CE8"/>
    <w:rsid w:val="00BD1B88"/>
    <w:rsid w:val="00BE1D99"/>
    <w:rsid w:val="00C10C25"/>
    <w:rsid w:val="00C3760E"/>
    <w:rsid w:val="00C37BB2"/>
    <w:rsid w:val="00C42928"/>
    <w:rsid w:val="00C47D48"/>
    <w:rsid w:val="00C57A4E"/>
    <w:rsid w:val="00C60278"/>
    <w:rsid w:val="00C60B53"/>
    <w:rsid w:val="00C65C38"/>
    <w:rsid w:val="00C73154"/>
    <w:rsid w:val="00C75997"/>
    <w:rsid w:val="00C84187"/>
    <w:rsid w:val="00C86964"/>
    <w:rsid w:val="00C920EA"/>
    <w:rsid w:val="00C93F6C"/>
    <w:rsid w:val="00CA00D4"/>
    <w:rsid w:val="00CA7590"/>
    <w:rsid w:val="00CB2CFE"/>
    <w:rsid w:val="00CB3CE4"/>
    <w:rsid w:val="00CB72BA"/>
    <w:rsid w:val="00CB74AE"/>
    <w:rsid w:val="00CC0CEF"/>
    <w:rsid w:val="00CC411A"/>
    <w:rsid w:val="00CD01D2"/>
    <w:rsid w:val="00CD503D"/>
    <w:rsid w:val="00CD63B4"/>
    <w:rsid w:val="00CE7EE4"/>
    <w:rsid w:val="00CF22F0"/>
    <w:rsid w:val="00CF5308"/>
    <w:rsid w:val="00CF61EB"/>
    <w:rsid w:val="00CF6AEA"/>
    <w:rsid w:val="00D01786"/>
    <w:rsid w:val="00D14FD5"/>
    <w:rsid w:val="00D4633B"/>
    <w:rsid w:val="00D46D3E"/>
    <w:rsid w:val="00D46DA8"/>
    <w:rsid w:val="00D5014E"/>
    <w:rsid w:val="00D506E1"/>
    <w:rsid w:val="00D568A1"/>
    <w:rsid w:val="00D62ED6"/>
    <w:rsid w:val="00D67CD6"/>
    <w:rsid w:val="00D94645"/>
    <w:rsid w:val="00DA0D1B"/>
    <w:rsid w:val="00DA3BE2"/>
    <w:rsid w:val="00DA6CD4"/>
    <w:rsid w:val="00DB25D4"/>
    <w:rsid w:val="00DB2E24"/>
    <w:rsid w:val="00DC1DFD"/>
    <w:rsid w:val="00DC3951"/>
    <w:rsid w:val="00DC5F02"/>
    <w:rsid w:val="00DE1918"/>
    <w:rsid w:val="00DE1D6E"/>
    <w:rsid w:val="00DE445D"/>
    <w:rsid w:val="00DE7C20"/>
    <w:rsid w:val="00DF040D"/>
    <w:rsid w:val="00DF14D2"/>
    <w:rsid w:val="00E11186"/>
    <w:rsid w:val="00E11AAF"/>
    <w:rsid w:val="00E23DEB"/>
    <w:rsid w:val="00E437C3"/>
    <w:rsid w:val="00E4469A"/>
    <w:rsid w:val="00E65E3D"/>
    <w:rsid w:val="00E708D7"/>
    <w:rsid w:val="00E973C5"/>
    <w:rsid w:val="00EB1965"/>
    <w:rsid w:val="00EC4525"/>
    <w:rsid w:val="00EE7907"/>
    <w:rsid w:val="00F019EC"/>
    <w:rsid w:val="00F04924"/>
    <w:rsid w:val="00F20BDB"/>
    <w:rsid w:val="00F2439C"/>
    <w:rsid w:val="00F2684D"/>
    <w:rsid w:val="00F30606"/>
    <w:rsid w:val="00F308D9"/>
    <w:rsid w:val="00F36A83"/>
    <w:rsid w:val="00F52E40"/>
    <w:rsid w:val="00F7013B"/>
    <w:rsid w:val="00F7181C"/>
    <w:rsid w:val="00F7387A"/>
    <w:rsid w:val="00F8073B"/>
    <w:rsid w:val="00F82C7E"/>
    <w:rsid w:val="00F94676"/>
    <w:rsid w:val="00F94792"/>
    <w:rsid w:val="00F97D3C"/>
    <w:rsid w:val="00FA2AAD"/>
    <w:rsid w:val="00FB5002"/>
    <w:rsid w:val="00FC1F53"/>
    <w:rsid w:val="00FC1FFC"/>
    <w:rsid w:val="00FC356E"/>
    <w:rsid w:val="00FD26EE"/>
    <w:rsid w:val="00FD3FE2"/>
    <w:rsid w:val="00FD4975"/>
    <w:rsid w:val="00FE4CD9"/>
    <w:rsid w:val="00FE7B04"/>
    <w:rsid w:val="00FF2C75"/>
    <w:rsid w:val="00FF3400"/>
    <w:rsid w:val="00FF3806"/>
    <w:rsid w:val="00FF652E"/>
    <w:rsid w:val="0F0C38E5"/>
    <w:rsid w:val="161E1894"/>
    <w:rsid w:val="2442192C"/>
    <w:rsid w:val="25CF4DE2"/>
    <w:rsid w:val="2BC33333"/>
    <w:rsid w:val="335D68A8"/>
    <w:rsid w:val="35D84D60"/>
    <w:rsid w:val="54EE52BF"/>
    <w:rsid w:val="62C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rPr>
      <w:sz w:val="20"/>
      <w:szCs w:val="20"/>
    </w:rPr>
  </w:style>
  <w:style w:type="paragraph" w:styleId="3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微软雅黑" w:eastAsia="微软雅黑"/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ascii="宋体" w:hAnsi="宋体"/>
      <w:sz w:val="24"/>
      <w:szCs w:val="24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styleId="11">
    <w:name w:val="annotation reference"/>
    <w:semiHidden/>
    <w:unhideWhenUsed/>
    <w:qFormat/>
    <w:uiPriority w:val="99"/>
    <w:rPr>
      <w:sz w:val="16"/>
      <w:szCs w:val="16"/>
    </w:rPr>
  </w:style>
  <w:style w:type="character" w:customStyle="1" w:styleId="12">
    <w:name w:val="页眉 字符"/>
    <w:basedOn w:val="9"/>
    <w:link w:val="5"/>
    <w:qFormat/>
    <w:uiPriority w:val="99"/>
  </w:style>
  <w:style w:type="character" w:customStyle="1" w:styleId="13">
    <w:name w:val="页脚 字符"/>
    <w:basedOn w:val="9"/>
    <w:link w:val="4"/>
    <w:qFormat/>
    <w:uiPriority w:val="99"/>
  </w:style>
  <w:style w:type="character" w:customStyle="1" w:styleId="14">
    <w:name w:val="批注文字 字符"/>
    <w:basedOn w:val="9"/>
    <w:link w:val="2"/>
    <w:semiHidden/>
    <w:qFormat/>
    <w:uiPriority w:val="99"/>
  </w:style>
  <w:style w:type="character" w:customStyle="1" w:styleId="15">
    <w:name w:val="批注主题 字符"/>
    <w:link w:val="7"/>
    <w:semiHidden/>
    <w:qFormat/>
    <w:uiPriority w:val="99"/>
    <w:rPr>
      <w:b/>
      <w:bCs/>
    </w:rPr>
  </w:style>
  <w:style w:type="character" w:customStyle="1" w:styleId="16">
    <w:name w:val="批注框文本 字符"/>
    <w:link w:val="3"/>
    <w:semiHidden/>
    <w:qFormat/>
    <w:uiPriority w:val="99"/>
    <w:rPr>
      <w:rFonts w:ascii="微软雅黑" w:eastAsia="微软雅黑"/>
      <w:sz w:val="18"/>
      <w:szCs w:val="18"/>
    </w:rPr>
  </w:style>
  <w:style w:type="character" w:customStyle="1" w:styleId="17">
    <w:name w:val="大纲正文 Char"/>
    <w:basedOn w:val="9"/>
    <w:link w:val="18"/>
    <w:qFormat/>
    <w:locked/>
    <w:uiPriority w:val="0"/>
    <w:rPr>
      <w:rFonts w:ascii="宋体" w:hAnsi="宋体" w:eastAsia="宋体"/>
      <w:color w:val="000000"/>
      <w:kern w:val="2"/>
      <w:sz w:val="24"/>
      <w:szCs w:val="24"/>
      <w:lang w:val="en-US" w:eastAsia="zh-CN" w:bidi="ar-SA"/>
    </w:rPr>
  </w:style>
  <w:style w:type="paragraph" w:customStyle="1" w:styleId="18">
    <w:name w:val="大纲正文"/>
    <w:basedOn w:val="1"/>
    <w:link w:val="17"/>
    <w:qFormat/>
    <w:uiPriority w:val="0"/>
    <w:pPr>
      <w:widowControl w:val="0"/>
      <w:spacing w:after="0" w:line="400" w:lineRule="exact"/>
      <w:ind w:firstLine="200" w:firstLineChars="200"/>
      <w:jc w:val="both"/>
    </w:pPr>
    <w:rPr>
      <w:rFonts w:ascii="宋体" w:hAnsi="宋体"/>
      <w:color w:val="000000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D5AC21-F606-4856-976D-D85986FF8F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441</Words>
  <Characters>2520</Characters>
  <Lines>21</Lines>
  <Paragraphs>5</Paragraphs>
  <TotalTime>310</TotalTime>
  <ScaleCrop>false</ScaleCrop>
  <LinksUpToDate>false</LinksUpToDate>
  <CharactersWithSpaces>2956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2016-05-17T10:46:00Z</dcterms:created>
  <dc:creator>Jianjiang</dc:creator>
  <cp:lastModifiedBy>Administrator</cp:lastModifiedBy>
  <cp:lastPrinted>2020-08-31T08:31:00Z</cp:lastPrinted>
  <dcterms:modified xsi:type="dcterms:W3CDTF">2021-09-22T01:34:00Z</dcterms:modified>
  <dc:title>西方经济学部分</dc:title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67AED7BC43954DE1B4C106D3E9EE4DF0</vt:lpwstr>
  </property>
</Properties>
</file>