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ind w:left="800" w:right="917" w:firstLine="0"/>
        <w:jc w:val="center"/>
        <w:rPr>
          <w:rFonts w:hint="eastAsia" w:ascii="黑体" w:eastAsia="黑体"/>
          <w:b/>
          <w:sz w:val="44"/>
        </w:rPr>
      </w:pPr>
      <w:r>
        <w:rPr>
          <w:rFonts w:hint="eastAsia" w:ascii="黑体" w:eastAsia="黑体"/>
          <w:b/>
          <w:sz w:val="44"/>
        </w:rPr>
        <w:t>渤海大学</w:t>
      </w:r>
    </w:p>
    <w:p>
      <w:pPr>
        <w:spacing w:before="113"/>
        <w:ind w:left="802" w:right="917" w:firstLine="0"/>
        <w:jc w:val="center"/>
        <w:rPr>
          <w:b/>
          <w:sz w:val="32"/>
        </w:rPr>
      </w:pPr>
      <w:r>
        <w:rPr>
          <w:b/>
          <w:sz w:val="32"/>
        </w:rPr>
        <w:t>202</w:t>
      </w:r>
      <w:r>
        <w:rPr>
          <w:rFonts w:hint="eastAsia"/>
          <w:b/>
          <w:sz w:val="32"/>
          <w:lang w:val="en-US" w:eastAsia="zh-CN"/>
        </w:rPr>
        <w:t>2</w:t>
      </w:r>
      <w:r>
        <w:rPr>
          <w:b/>
          <w:sz w:val="32"/>
        </w:rPr>
        <w:t xml:space="preserve"> 年硕士研究生入学考试自命题科目考试大纲</w:t>
      </w:r>
    </w:p>
    <w:p>
      <w:pPr>
        <w:spacing w:line="500" w:lineRule="exact"/>
        <w:jc w:val="center"/>
        <w:rPr>
          <w:rStyle w:val="9"/>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pStyle w:val="6"/>
        <w:ind w:left="0"/>
        <w:rPr>
          <w:b/>
          <w:sz w:val="32"/>
        </w:rPr>
      </w:pPr>
      <w:bookmarkStart w:id="0" w:name="_GoBack"/>
      <w:bookmarkEnd w:id="0"/>
    </w:p>
    <w:p>
      <w:pPr>
        <w:pStyle w:val="6"/>
        <w:spacing w:before="11"/>
        <w:ind w:left="0"/>
        <w:rPr>
          <w:b/>
          <w:sz w:val="35"/>
        </w:rPr>
      </w:pPr>
    </w:p>
    <w:p>
      <w:pPr>
        <w:pStyle w:val="3"/>
        <w:ind w:left="120" w:right="0"/>
        <w:jc w:val="left"/>
        <w:rPr>
          <w:rFonts w:ascii="Times New Roman" w:eastAsia="Times New Roman"/>
        </w:rPr>
      </w:pPr>
      <w:r>
        <w:t>科目代码：</w:t>
      </w:r>
      <w:r>
        <w:rPr>
          <w:rFonts w:ascii="Times New Roman" w:eastAsia="Times New Roman"/>
        </w:rPr>
        <w:t>908</w:t>
      </w:r>
    </w:p>
    <w:p>
      <w:pPr>
        <w:spacing w:before="161"/>
        <w:ind w:left="120" w:right="0" w:firstLine="0"/>
        <w:jc w:val="left"/>
        <w:rPr>
          <w:sz w:val="24"/>
        </w:rPr>
      </w:pPr>
      <w:r>
        <w:rPr>
          <w:b/>
          <w:sz w:val="24"/>
        </w:rPr>
        <w:t>科目名称：</w:t>
      </w:r>
      <w:r>
        <w:rPr>
          <w:b/>
          <w:bCs/>
          <w:sz w:val="24"/>
        </w:rPr>
        <w:t>数学基础综合</w:t>
      </w:r>
    </w:p>
    <w:p>
      <w:pPr>
        <w:pStyle w:val="6"/>
        <w:ind w:left="0"/>
      </w:pPr>
    </w:p>
    <w:p>
      <w:pPr>
        <w:pStyle w:val="3"/>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firstLine="0" w:firstLineChars="0"/>
        <w:jc w:val="left"/>
        <w:textAlignment w:val="auto"/>
        <w:rPr>
          <w:rFonts w:ascii="宋体" w:hAnsi="宋体" w:eastAsia="宋体"/>
          <w:sz w:val="32"/>
          <w:szCs w:val="32"/>
        </w:rPr>
      </w:pPr>
      <w:r>
        <w:rPr>
          <w:rFonts w:hint="eastAsia" w:ascii="宋体" w:hAnsi="宋体" w:eastAsia="宋体"/>
          <w:sz w:val="32"/>
          <w:szCs w:val="32"/>
        </w:rPr>
        <w:t>一、考查目标</w:t>
      </w:r>
    </w:p>
    <w:p>
      <w:pPr>
        <w:pStyle w:val="6"/>
        <w:spacing w:before="160" w:line="364" w:lineRule="auto"/>
        <w:ind w:right="235" w:firstLine="456" w:firstLineChars="200"/>
        <w:jc w:val="both"/>
      </w:pPr>
      <w:r>
        <w:rPr>
          <w:spacing w:val="-6"/>
        </w:rPr>
        <w:t>攻读学科教学</w:t>
      </w:r>
      <w:r>
        <w:t>（数学</w:t>
      </w:r>
      <w:r>
        <w:rPr>
          <w:spacing w:val="-32"/>
        </w:rPr>
        <w:t>）</w:t>
      </w:r>
      <w:r>
        <w:rPr>
          <w:spacing w:val="-1"/>
        </w:rPr>
        <w:t>专业学位入学考试数学基础综合科目考试内容</w:t>
      </w:r>
      <w:r>
        <w:rPr>
          <w:spacing w:val="-6"/>
        </w:rPr>
        <w:t>包括数学分析和中学数学教学设计两门基础课程，要求考生系统掌握数学分析一</w:t>
      </w:r>
      <w:r>
        <w:rPr>
          <w:spacing w:val="-9"/>
        </w:rPr>
        <w:t>元微积分部分、中学数学教学设计的基础知识、基础理论和基本方法，并能运用</w:t>
      </w:r>
      <w:r>
        <w:t>相关理论和方法分析、解决实际问题。</w:t>
      </w:r>
    </w:p>
    <w:p>
      <w:pPr>
        <w:pStyle w:val="6"/>
        <w:spacing w:before="160" w:line="364" w:lineRule="auto"/>
        <w:ind w:right="235" w:firstLine="480" w:firstLineChars="200"/>
        <w:jc w:val="both"/>
      </w:pPr>
    </w:p>
    <w:p>
      <w:pPr>
        <w:pStyle w:val="3"/>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firstLine="0" w:firstLineChars="0"/>
        <w:jc w:val="left"/>
        <w:textAlignment w:val="auto"/>
        <w:rPr>
          <w:rFonts w:hint="eastAsia" w:ascii="宋体" w:hAnsi="宋体" w:eastAsia="宋体"/>
          <w:sz w:val="32"/>
          <w:szCs w:val="32"/>
        </w:rPr>
      </w:pPr>
      <w:r>
        <w:rPr>
          <w:rFonts w:hint="eastAsia" w:ascii="宋体" w:hAnsi="宋体" w:eastAsia="宋体"/>
          <w:sz w:val="32"/>
          <w:szCs w:val="32"/>
        </w:rPr>
        <w:t>二、考试形式与试卷结构</w:t>
      </w:r>
    </w:p>
    <w:p>
      <w:pPr>
        <w:spacing w:line="360" w:lineRule="auto"/>
        <w:rPr>
          <w:rFonts w:ascii="宋体" w:hAnsi="宋体" w:eastAsia="宋体" w:cs="宋体"/>
          <w:b/>
          <w:sz w:val="24"/>
          <w:szCs w:val="24"/>
        </w:rPr>
      </w:pPr>
      <w:r>
        <w:rPr>
          <w:rFonts w:hint="eastAsia" w:ascii="宋体" w:hAnsi="宋体" w:eastAsia="宋体" w:cs="宋体"/>
          <w:b/>
          <w:sz w:val="24"/>
          <w:szCs w:val="24"/>
        </w:rPr>
        <w:t>（一）试卷成绩及考试时间</w:t>
      </w:r>
    </w:p>
    <w:p>
      <w:pPr>
        <w:spacing w:line="360" w:lineRule="auto"/>
        <w:rPr>
          <w:rFonts w:ascii="宋体" w:hAnsi="宋体" w:eastAsia="宋体" w:cs="宋体"/>
          <w:sz w:val="24"/>
          <w:szCs w:val="24"/>
        </w:rPr>
      </w:pPr>
      <w:r>
        <w:rPr>
          <w:rFonts w:hint="eastAsia" w:ascii="宋体" w:hAnsi="宋体" w:eastAsia="宋体" w:cs="宋体"/>
          <w:sz w:val="24"/>
          <w:szCs w:val="24"/>
        </w:rPr>
        <w:t>本试卷满分为150分，考试时间为180分钟</w:t>
      </w:r>
    </w:p>
    <w:p>
      <w:pPr>
        <w:spacing w:line="360" w:lineRule="auto"/>
        <w:rPr>
          <w:rFonts w:ascii="宋体" w:hAnsi="宋体" w:eastAsia="宋体" w:cs="宋体"/>
          <w:b/>
          <w:sz w:val="24"/>
          <w:szCs w:val="24"/>
        </w:rPr>
      </w:pPr>
      <w:r>
        <w:rPr>
          <w:rFonts w:ascii="宋体" w:hAnsi="宋体" w:eastAsia="宋体" w:cs="宋体"/>
          <w:b/>
          <w:sz w:val="24"/>
          <w:szCs w:val="24"/>
        </w:rPr>
        <w:t>（二）答题方式</w:t>
      </w:r>
    </w:p>
    <w:p>
      <w:pPr>
        <w:spacing w:line="360" w:lineRule="auto"/>
        <w:rPr>
          <w:rFonts w:ascii="宋体" w:hAnsi="宋体" w:eastAsia="宋体" w:cs="宋体"/>
          <w:sz w:val="24"/>
          <w:szCs w:val="24"/>
        </w:rPr>
      </w:pPr>
      <w:r>
        <w:rPr>
          <w:rFonts w:hint="eastAsia" w:ascii="宋体" w:hAnsi="宋体" w:eastAsia="宋体" w:cs="宋体"/>
          <w:sz w:val="24"/>
          <w:szCs w:val="24"/>
        </w:rPr>
        <w:t>答题方式为闭卷、笔试。</w:t>
      </w:r>
    </w:p>
    <w:p>
      <w:pPr>
        <w:numPr>
          <w:ilvl w:val="0"/>
          <w:numId w:val="1"/>
        </w:numPr>
        <w:spacing w:line="360" w:lineRule="auto"/>
        <w:rPr>
          <w:rFonts w:ascii="宋体" w:hAnsi="宋体" w:eastAsia="宋体" w:cs="宋体"/>
          <w:b/>
          <w:sz w:val="24"/>
          <w:szCs w:val="24"/>
        </w:rPr>
      </w:pPr>
      <w:r>
        <w:rPr>
          <w:rFonts w:hint="eastAsia" w:ascii="宋体" w:hAnsi="宋体" w:eastAsia="宋体" w:cs="宋体"/>
          <w:b/>
          <w:sz w:val="24"/>
          <w:szCs w:val="24"/>
        </w:rPr>
        <w:t>试卷内容结构</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spacing w:val="-6"/>
        </w:rPr>
        <w:t>数学分析</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占比总分的</w:t>
      </w:r>
      <w:r>
        <w:rPr>
          <w:rFonts w:hint="eastAsia" w:ascii="宋体" w:hAnsi="宋体" w:eastAsia="宋体" w:cs="宋体"/>
          <w:sz w:val="24"/>
          <w:szCs w:val="24"/>
          <w:lang w:val="en-US" w:eastAsia="zh-CN"/>
        </w:rPr>
        <w:t>50%左右；</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spacing w:val="-6"/>
        </w:rPr>
        <w:t>中学数学教学设计</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占比总分的</w:t>
      </w:r>
      <w:r>
        <w:rPr>
          <w:rFonts w:hint="eastAsia" w:ascii="宋体" w:hAnsi="宋体" w:eastAsia="宋体" w:cs="宋体"/>
          <w:sz w:val="24"/>
          <w:szCs w:val="24"/>
          <w:lang w:val="en-US" w:eastAsia="zh-CN"/>
        </w:rPr>
        <w:t>50%左右。</w:t>
      </w:r>
    </w:p>
    <w:p>
      <w:pPr>
        <w:numPr>
          <w:ilvl w:val="0"/>
          <w:numId w:val="1"/>
        </w:numPr>
        <w:spacing w:line="360" w:lineRule="auto"/>
        <w:rPr>
          <w:rFonts w:ascii="宋体" w:hAnsi="宋体" w:eastAsia="宋体" w:cs="宋体"/>
          <w:b/>
          <w:sz w:val="24"/>
          <w:szCs w:val="24"/>
        </w:rPr>
      </w:pPr>
      <w:r>
        <w:rPr>
          <w:rFonts w:hint="eastAsia" w:ascii="宋体" w:hAnsi="宋体" w:eastAsia="宋体" w:cs="宋体"/>
          <w:b/>
          <w:sz w:val="24"/>
          <w:szCs w:val="24"/>
        </w:rPr>
        <w:t>试卷题型结构</w:t>
      </w:r>
    </w:p>
    <w:p>
      <w:pPr>
        <w:spacing w:line="240" w:lineRule="auto"/>
        <w:rPr>
          <w:rFonts w:hint="eastAsia" w:ascii="宋体" w:hAnsi="宋体" w:eastAsia="宋体" w:cs="宋体"/>
          <w:sz w:val="24"/>
          <w:szCs w:val="24"/>
          <w:lang w:eastAsia="zh-CN"/>
        </w:rPr>
      </w:pPr>
      <w:r>
        <w:rPr>
          <w:spacing w:val="-6"/>
        </w:rPr>
        <w:t>数学分析</w:t>
      </w:r>
      <w:r>
        <w:rPr>
          <w:rFonts w:hint="eastAsia" w:ascii="宋体" w:hAnsi="宋体" w:eastAsia="宋体" w:cs="宋体"/>
          <w:sz w:val="24"/>
          <w:szCs w:val="24"/>
        </w:rPr>
        <w:t>部分：</w:t>
      </w:r>
      <w:r>
        <w:rPr>
          <w:rFonts w:hint="eastAsia" w:cs="宋体"/>
          <w:sz w:val="24"/>
          <w:szCs w:val="24"/>
          <w:lang w:eastAsia="zh-CN"/>
        </w:rPr>
        <w:t>计算</w:t>
      </w:r>
      <w:r>
        <w:rPr>
          <w:rFonts w:hint="eastAsia" w:ascii="宋体" w:hAnsi="宋体" w:eastAsia="宋体" w:cs="宋体"/>
          <w:sz w:val="24"/>
          <w:szCs w:val="24"/>
        </w:rPr>
        <w:t>题</w:t>
      </w:r>
      <w:r>
        <w:rPr>
          <w:rFonts w:hint="eastAsia" w:ascii="宋体" w:hAnsi="宋体" w:eastAsia="宋体" w:cs="宋体"/>
          <w:sz w:val="24"/>
          <w:szCs w:val="24"/>
          <w:lang w:eastAsia="zh-CN"/>
        </w:rPr>
        <w:t>、</w:t>
      </w:r>
      <w:r>
        <w:rPr>
          <w:rFonts w:hint="eastAsia" w:cs="宋体"/>
          <w:sz w:val="24"/>
          <w:szCs w:val="24"/>
          <w:lang w:eastAsia="zh-CN"/>
        </w:rPr>
        <w:t>证明</w:t>
      </w:r>
      <w:r>
        <w:rPr>
          <w:rFonts w:hint="eastAsia" w:ascii="宋体" w:hAnsi="宋体" w:eastAsia="宋体" w:cs="宋体"/>
          <w:sz w:val="24"/>
          <w:szCs w:val="24"/>
        </w:rPr>
        <w:t>题</w:t>
      </w:r>
      <w:r>
        <w:rPr>
          <w:rFonts w:hint="eastAsia" w:ascii="宋体" w:hAnsi="宋体" w:eastAsia="宋体" w:cs="宋体"/>
          <w:sz w:val="24"/>
          <w:szCs w:val="24"/>
          <w:lang w:eastAsia="zh-CN"/>
        </w:rPr>
        <w:t>等。</w:t>
      </w:r>
    </w:p>
    <w:p>
      <w:pPr>
        <w:pStyle w:val="2"/>
        <w:spacing w:before="189" w:line="240" w:lineRule="auto"/>
        <w:ind w:left="0" w:leftChars="0" w:firstLine="0" w:firstLineChars="0"/>
        <w:jc w:val="both"/>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中学数学教学设计部分：简答题、论述题等。</w:t>
      </w:r>
    </w:p>
    <w:p>
      <w:pPr>
        <w:pStyle w:val="2"/>
        <w:spacing w:before="189"/>
        <w:rPr>
          <w:rFonts w:hint="eastAsia" w:ascii="宋体" w:hAnsi="宋体" w:eastAsia="宋体" w:cs="宋体"/>
          <w:sz w:val="24"/>
          <w:szCs w:val="24"/>
          <w:lang w:val="zh-CN" w:eastAsia="zh-CN" w:bidi="zh-CN"/>
        </w:rPr>
      </w:pPr>
    </w:p>
    <w:p>
      <w:pPr>
        <w:pStyle w:val="3"/>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firstLine="0" w:firstLineChars="0"/>
        <w:jc w:val="left"/>
        <w:textAlignment w:val="auto"/>
        <w:rPr>
          <w:rFonts w:hint="eastAsia" w:ascii="宋体" w:hAnsi="宋体" w:eastAsia="宋体"/>
          <w:sz w:val="32"/>
          <w:szCs w:val="32"/>
        </w:rPr>
      </w:pPr>
      <w:r>
        <w:rPr>
          <w:rFonts w:hint="eastAsia" w:ascii="宋体" w:hAnsi="宋体" w:eastAsia="宋体"/>
          <w:sz w:val="32"/>
          <w:szCs w:val="32"/>
        </w:rPr>
        <w:t>三、考查范围</w:t>
      </w:r>
    </w:p>
    <w:p>
      <w:pPr>
        <w:pStyle w:val="2"/>
        <w:spacing w:before="189"/>
      </w:pPr>
    </w:p>
    <w:p>
      <w:pPr>
        <w:pStyle w:val="4"/>
        <w:autoSpaceDE/>
        <w:autoSpaceDN/>
        <w:ind w:left="0" w:right="0"/>
        <w:jc w:val="center"/>
        <w:rPr>
          <w:rFonts w:hint="eastAsia" w:asciiTheme="minorHAnsi" w:hAnsiTheme="minorHAnsi" w:eastAsiaTheme="minorEastAsia" w:cstheme="minorBidi"/>
          <w:kern w:val="2"/>
          <w:lang w:val="en-US" w:bidi="ar-SA"/>
        </w:rPr>
      </w:pPr>
      <w:r>
        <w:rPr>
          <w:rFonts w:hint="eastAsia" w:asciiTheme="minorHAnsi" w:hAnsiTheme="minorHAnsi" w:eastAsiaTheme="minorEastAsia" w:cstheme="minorBidi"/>
          <w:kern w:val="2"/>
          <w:lang w:val="en-US" w:bidi="ar-SA"/>
        </w:rPr>
        <w:t>中学数学教学设计</w:t>
      </w:r>
    </w:p>
    <w:p>
      <w:pPr>
        <w:pStyle w:val="3"/>
        <w:spacing w:before="246"/>
      </w:pPr>
      <w:r>
        <w:t>考查目标</w:t>
      </w:r>
    </w:p>
    <w:p>
      <w:pPr>
        <w:pStyle w:val="11"/>
        <w:numPr>
          <w:ilvl w:val="0"/>
          <w:numId w:val="2"/>
        </w:numPr>
        <w:tabs>
          <w:tab w:val="left" w:pos="361"/>
        </w:tabs>
        <w:spacing w:before="215" w:after="0" w:line="240" w:lineRule="auto"/>
        <w:ind w:left="361" w:right="0" w:hanging="241"/>
        <w:jc w:val="left"/>
        <w:rPr>
          <w:sz w:val="24"/>
        </w:rPr>
      </w:pPr>
      <w:r>
        <w:rPr>
          <w:spacing w:val="-12"/>
          <w:sz w:val="24"/>
        </w:rPr>
        <w:t>系统掌握中学数学教学设计的基础知识、基本概念、基本理论和现代教育观念。</w:t>
      </w:r>
    </w:p>
    <w:p>
      <w:pPr>
        <w:pStyle w:val="6"/>
        <w:spacing w:before="7"/>
        <w:ind w:left="0"/>
        <w:rPr>
          <w:rFonts w:ascii="等线"/>
          <w:sz w:val="17"/>
        </w:rPr>
      </w:pPr>
    </w:p>
    <w:p>
      <w:pPr>
        <w:pStyle w:val="11"/>
        <w:numPr>
          <w:ilvl w:val="0"/>
          <w:numId w:val="2"/>
        </w:numPr>
        <w:tabs>
          <w:tab w:val="left" w:pos="361"/>
        </w:tabs>
        <w:spacing w:before="0" w:after="0" w:line="415" w:lineRule="auto"/>
        <w:ind w:left="120" w:right="237" w:firstLine="0"/>
        <w:jc w:val="left"/>
        <w:rPr>
          <w:sz w:val="24"/>
        </w:rPr>
      </w:pPr>
      <w:r>
        <w:rPr>
          <w:spacing w:val="-6"/>
          <w:sz w:val="24"/>
        </w:rPr>
        <w:t>了解数学教学设计的基本问题和内容结构，结合教学实践活动研究课程改革理</w:t>
      </w:r>
      <w:r>
        <w:rPr>
          <w:sz w:val="24"/>
        </w:rPr>
        <w:t>念</w:t>
      </w:r>
      <w:r>
        <w:rPr>
          <w:rFonts w:hint="eastAsia" w:ascii="宋体" w:eastAsia="宋体"/>
          <w:sz w:val="24"/>
        </w:rPr>
        <w:t>,</w:t>
      </w:r>
      <w:r>
        <w:rPr>
          <w:sz w:val="24"/>
        </w:rPr>
        <w:t>掌握中学数学教学内容选择、组织、教学过程设计的一般方法。</w:t>
      </w:r>
    </w:p>
    <w:p>
      <w:pPr>
        <w:pStyle w:val="11"/>
        <w:numPr>
          <w:ilvl w:val="0"/>
          <w:numId w:val="2"/>
        </w:numPr>
        <w:tabs>
          <w:tab w:val="left" w:pos="365"/>
        </w:tabs>
        <w:spacing w:before="0" w:after="0" w:line="410" w:lineRule="auto"/>
        <w:ind w:left="120" w:right="237" w:firstLine="0"/>
        <w:jc w:val="left"/>
        <w:rPr>
          <w:sz w:val="24"/>
        </w:rPr>
      </w:pPr>
      <w:r>
        <w:rPr>
          <w:sz w:val="24"/>
        </w:rPr>
        <w:t>能运用中学数学教学设计的基本理论和现代教育理念来分析和解决数学教育的现实问题。</w:t>
      </w:r>
    </w:p>
    <w:p>
      <w:pPr>
        <w:pStyle w:val="6"/>
        <w:spacing w:before="10"/>
        <w:ind w:left="0"/>
        <w:rPr>
          <w:rFonts w:ascii="等线"/>
          <w:sz w:val="23"/>
        </w:rPr>
      </w:pPr>
    </w:p>
    <w:p>
      <w:pPr>
        <w:pStyle w:val="3"/>
        <w:spacing w:before="66"/>
      </w:pPr>
      <w:r>
        <w:t>考查范围</w:t>
      </w:r>
    </w:p>
    <w:p>
      <w:pPr>
        <w:pStyle w:val="6"/>
        <w:spacing w:before="161"/>
      </w:pPr>
      <w:r>
        <w:t>第一章 数学教学设计导论</w:t>
      </w:r>
    </w:p>
    <w:p>
      <w:pPr>
        <w:pStyle w:val="6"/>
        <w:tabs>
          <w:tab w:val="left" w:pos="1079"/>
        </w:tabs>
        <w:spacing w:before="160" w:line="364" w:lineRule="auto"/>
        <w:ind w:right="5425"/>
      </w:pPr>
      <w:r>
        <w:t>第一节</w:t>
      </w:r>
      <w:r>
        <w:tab/>
      </w:r>
      <w:r>
        <w:t>什么是数学教学设</w:t>
      </w:r>
      <w:r>
        <w:rPr>
          <w:spacing w:val="-18"/>
        </w:rPr>
        <w:t>计</w:t>
      </w:r>
      <w:r>
        <w:t>一、数学教学设计的含义</w:t>
      </w:r>
    </w:p>
    <w:p>
      <w:pPr>
        <w:pStyle w:val="6"/>
        <w:spacing w:before="2" w:line="364" w:lineRule="auto"/>
        <w:ind w:right="5905"/>
      </w:pPr>
      <w:r>
        <w:rPr>
          <w:spacing w:val="-2"/>
        </w:rPr>
        <w:t>二、数学教学设计的思路三、数学教学设计的理念</w:t>
      </w:r>
    </w:p>
    <w:p>
      <w:pPr>
        <w:pStyle w:val="6"/>
        <w:tabs>
          <w:tab w:val="left" w:pos="1079"/>
        </w:tabs>
        <w:spacing w:before="1"/>
      </w:pPr>
      <w:r>
        <w:t>第二节</w:t>
      </w:r>
      <w:r>
        <w:tab/>
      </w:r>
      <w:r>
        <w:t>数学教学设计的理论依据</w:t>
      </w:r>
    </w:p>
    <w:p>
      <w:pPr>
        <w:spacing w:after="0"/>
        <w:sectPr>
          <w:footerReference r:id="rId5" w:type="default"/>
          <w:type w:val="continuous"/>
          <w:pgSz w:w="11910" w:h="16840"/>
          <w:pgMar w:top="1440" w:right="1560" w:bottom="1440" w:left="1680" w:header="720" w:footer="1252" w:gutter="0"/>
          <w:pgNumType w:start="1"/>
          <w:cols w:space="720" w:num="1"/>
        </w:sectPr>
      </w:pPr>
    </w:p>
    <w:p>
      <w:pPr>
        <w:pStyle w:val="6"/>
        <w:spacing w:before="42"/>
      </w:pPr>
      <w:r>
        <w:t>一、现代学习理论</w:t>
      </w:r>
    </w:p>
    <w:p>
      <w:pPr>
        <w:pStyle w:val="6"/>
        <w:spacing w:before="160"/>
      </w:pPr>
      <w:r>
        <w:t>二、新课程的教学理念</w:t>
      </w:r>
    </w:p>
    <w:p>
      <w:pPr>
        <w:pStyle w:val="6"/>
        <w:tabs>
          <w:tab w:val="left" w:pos="1079"/>
        </w:tabs>
        <w:spacing w:before="161" w:line="364" w:lineRule="auto"/>
        <w:ind w:right="5665"/>
      </w:pPr>
      <w:r>
        <w:t>第三节</w:t>
      </w:r>
      <w:r>
        <w:tab/>
      </w:r>
      <w:r>
        <w:t>数学教学设计技</w:t>
      </w:r>
      <w:r>
        <w:rPr>
          <w:spacing w:val="-18"/>
        </w:rPr>
        <w:t>术</w:t>
      </w:r>
      <w:r>
        <w:t>一、数学教学的目标分析 二、数学教学的内容分析 三、数学教学的学生分析 四、数学教学的教案编写</w:t>
      </w:r>
    </w:p>
    <w:p>
      <w:pPr>
        <w:pStyle w:val="6"/>
        <w:ind w:left="0"/>
      </w:pPr>
    </w:p>
    <w:p>
      <w:pPr>
        <w:pStyle w:val="6"/>
        <w:tabs>
          <w:tab w:val="left" w:pos="1079"/>
          <w:tab w:val="left" w:pos="1199"/>
        </w:tabs>
        <w:spacing w:before="163" w:line="364" w:lineRule="auto"/>
        <w:ind w:right="4825"/>
      </w:pPr>
      <w:r>
        <w:t>第二章</w:t>
      </w:r>
      <w:r>
        <w:tab/>
      </w:r>
      <w:r>
        <w:tab/>
      </w:r>
      <w:r>
        <w:t>数学基本课型的教学设</w:t>
      </w:r>
      <w:r>
        <w:rPr>
          <w:spacing w:val="-18"/>
        </w:rPr>
        <w:t>计</w:t>
      </w:r>
      <w:r>
        <w:t>第一节</w:t>
      </w:r>
      <w:r>
        <w:tab/>
      </w:r>
      <w:r>
        <w:t>数学概念教学设计</w:t>
      </w:r>
    </w:p>
    <w:p>
      <w:pPr>
        <w:pStyle w:val="6"/>
        <w:tabs>
          <w:tab w:val="left" w:pos="1079"/>
        </w:tabs>
        <w:spacing w:before="2" w:line="364" w:lineRule="auto"/>
        <w:ind w:right="5665"/>
      </w:pPr>
      <w:r>
        <w:t>一、数学概念教学的本质 二、概念形成的教学设计 三、概念同化的教学设计 第二节</w:t>
      </w:r>
      <w:r>
        <w:tab/>
      </w:r>
      <w:r>
        <w:t>数学原理教学设</w:t>
      </w:r>
      <w:r>
        <w:rPr>
          <w:spacing w:val="-18"/>
        </w:rPr>
        <w:t>计</w:t>
      </w:r>
      <w:r>
        <w:t>一、数学原理教学的本质 二、例子-原理的教学设计三、原理-例子的教学设计第三节</w:t>
      </w:r>
      <w:r>
        <w:tab/>
      </w:r>
      <w:r>
        <w:t>数学习题教学设</w:t>
      </w:r>
      <w:r>
        <w:rPr>
          <w:spacing w:val="-18"/>
        </w:rPr>
        <w:t>计</w:t>
      </w:r>
      <w:r>
        <w:t>一、数学习题的类别</w:t>
      </w:r>
    </w:p>
    <w:p>
      <w:pPr>
        <w:pStyle w:val="6"/>
        <w:spacing w:before="5" w:line="364" w:lineRule="auto"/>
        <w:ind w:right="5665"/>
      </w:pPr>
      <w:r>
        <w:rPr>
          <w:spacing w:val="-2"/>
        </w:rPr>
        <w:t>二、数学习题的选择与设计</w:t>
      </w:r>
      <w:r>
        <w:t>三、数学习题的教学</w:t>
      </w:r>
    </w:p>
    <w:p>
      <w:pPr>
        <w:pStyle w:val="6"/>
        <w:ind w:left="0"/>
      </w:pPr>
    </w:p>
    <w:p>
      <w:pPr>
        <w:pStyle w:val="6"/>
        <w:tabs>
          <w:tab w:val="left" w:pos="1079"/>
        </w:tabs>
        <w:spacing w:before="162"/>
      </w:pPr>
      <w:r>
        <w:t>第三章</w:t>
      </w:r>
      <w:r>
        <w:tab/>
      </w:r>
      <w:r>
        <w:t>常见的数学教学模式</w:t>
      </w:r>
    </w:p>
    <w:p>
      <w:pPr>
        <w:pStyle w:val="6"/>
        <w:tabs>
          <w:tab w:val="left" w:pos="1079"/>
        </w:tabs>
        <w:spacing w:before="160" w:line="364" w:lineRule="auto"/>
        <w:ind w:right="3985"/>
      </w:pPr>
      <w:r>
        <w:t>第一节</w:t>
      </w:r>
      <w:r>
        <w:tab/>
      </w:r>
      <w:r>
        <w:t>数学教学模式的含义、特征与类</w:t>
      </w:r>
      <w:r>
        <w:rPr>
          <w:spacing w:val="-18"/>
        </w:rPr>
        <w:t>型</w:t>
      </w:r>
      <w:r>
        <w:t>一、数学教学模式的含义、特征</w:t>
      </w:r>
    </w:p>
    <w:p>
      <w:pPr>
        <w:pStyle w:val="6"/>
        <w:spacing w:before="1"/>
      </w:pPr>
      <w:r>
        <w:t>二、数学教学模式的构成</w:t>
      </w:r>
    </w:p>
    <w:p>
      <w:pPr>
        <w:pStyle w:val="6"/>
        <w:tabs>
          <w:tab w:val="left" w:pos="1079"/>
        </w:tabs>
        <w:spacing w:before="161" w:line="364" w:lineRule="auto"/>
        <w:ind w:right="5185"/>
      </w:pPr>
      <w:r>
        <w:t>三、数学教学模式的选择、运</w:t>
      </w:r>
      <w:r>
        <w:rPr>
          <w:spacing w:val="-19"/>
        </w:rPr>
        <w:t>用</w:t>
      </w:r>
      <w:r>
        <w:t>第二节</w:t>
      </w:r>
      <w:r>
        <w:tab/>
      </w:r>
      <w:r>
        <w:t>讲练结合的教学模式 一、教学模式结构</w:t>
      </w:r>
    </w:p>
    <w:p>
      <w:pPr>
        <w:spacing w:after="0" w:line="364" w:lineRule="auto"/>
        <w:sectPr>
          <w:pgSz w:w="11910" w:h="16840"/>
          <w:pgMar w:top="1460" w:right="1560" w:bottom="1440" w:left="1680" w:header="0" w:footer="1252" w:gutter="0"/>
          <w:cols w:space="720" w:num="1"/>
        </w:sectPr>
      </w:pPr>
    </w:p>
    <w:p>
      <w:pPr>
        <w:pStyle w:val="6"/>
        <w:spacing w:before="42" w:line="364" w:lineRule="auto"/>
        <w:ind w:right="6625"/>
      </w:pPr>
      <w:r>
        <w:rPr>
          <w:spacing w:val="-3"/>
        </w:rPr>
        <w:t>二、教学模式特点三、教学模式案例</w:t>
      </w:r>
    </w:p>
    <w:p>
      <w:pPr>
        <w:pStyle w:val="6"/>
        <w:tabs>
          <w:tab w:val="left" w:pos="1079"/>
        </w:tabs>
        <w:spacing w:before="1" w:line="364" w:lineRule="auto"/>
        <w:ind w:right="5425"/>
      </w:pPr>
      <w:r>
        <w:t>第三节</w:t>
      </w:r>
      <w:r>
        <w:tab/>
      </w:r>
      <w:r>
        <w:t>引导探究的教学模</w:t>
      </w:r>
      <w:r>
        <w:rPr>
          <w:spacing w:val="-18"/>
        </w:rPr>
        <w:t>式</w:t>
      </w:r>
      <w:r>
        <w:t>一、教学模式结构</w:t>
      </w:r>
    </w:p>
    <w:p>
      <w:pPr>
        <w:pStyle w:val="6"/>
        <w:spacing w:before="1" w:line="364" w:lineRule="auto"/>
        <w:ind w:right="6625"/>
      </w:pPr>
      <w:r>
        <w:rPr>
          <w:spacing w:val="-3"/>
        </w:rPr>
        <w:t>二、教学模式特点三、教学模式案例</w:t>
      </w:r>
    </w:p>
    <w:p>
      <w:pPr>
        <w:pStyle w:val="6"/>
        <w:tabs>
          <w:tab w:val="left" w:pos="1079"/>
        </w:tabs>
        <w:spacing w:before="1" w:line="364" w:lineRule="auto"/>
        <w:ind w:right="5425"/>
      </w:pPr>
      <w:r>
        <w:t>第四节</w:t>
      </w:r>
      <w:r>
        <w:tab/>
      </w:r>
      <w:r>
        <w:t>讨论交流的教学模</w:t>
      </w:r>
      <w:r>
        <w:rPr>
          <w:spacing w:val="-18"/>
        </w:rPr>
        <w:t>式</w:t>
      </w:r>
      <w:r>
        <w:t>一、教学模式结构</w:t>
      </w:r>
    </w:p>
    <w:p>
      <w:pPr>
        <w:pStyle w:val="6"/>
        <w:spacing w:before="2" w:line="364" w:lineRule="auto"/>
        <w:ind w:right="6625"/>
      </w:pPr>
      <w:r>
        <w:rPr>
          <w:spacing w:val="-3"/>
        </w:rPr>
        <w:t>二、教学模式特点三、教学模式案例</w:t>
      </w:r>
    </w:p>
    <w:p>
      <w:pPr>
        <w:pStyle w:val="6"/>
        <w:ind w:left="0"/>
      </w:pPr>
    </w:p>
    <w:p>
      <w:pPr>
        <w:pStyle w:val="6"/>
        <w:spacing w:before="161" w:line="364" w:lineRule="auto"/>
        <w:ind w:right="4945"/>
        <w:jc w:val="both"/>
      </w:pPr>
      <w:r>
        <w:t>第四章 数学问题解决的教学设计第一节 问题的含义、特征与类型一、问题的含义与特征</w:t>
      </w:r>
    </w:p>
    <w:p>
      <w:pPr>
        <w:pStyle w:val="6"/>
        <w:spacing w:before="2"/>
      </w:pPr>
      <w:r>
        <w:t>二、问题的类型</w:t>
      </w:r>
    </w:p>
    <w:p>
      <w:pPr>
        <w:pStyle w:val="6"/>
        <w:tabs>
          <w:tab w:val="left" w:pos="1079"/>
        </w:tabs>
        <w:spacing w:before="161" w:line="364" w:lineRule="auto"/>
        <w:ind w:right="3505"/>
      </w:pPr>
      <w:r>
        <w:t>第二节</w:t>
      </w:r>
      <w:r>
        <w:tab/>
      </w:r>
      <w:r>
        <w:t>数学问题解决的概念、过程及影响因</w:t>
      </w:r>
      <w:r>
        <w:rPr>
          <w:spacing w:val="-18"/>
        </w:rPr>
        <w:t>素</w:t>
      </w:r>
      <w:r>
        <w:t>一、数学问题解决的概念</w:t>
      </w:r>
    </w:p>
    <w:p>
      <w:pPr>
        <w:pStyle w:val="6"/>
        <w:spacing w:before="1"/>
      </w:pPr>
      <w:r>
        <w:t>二、数学问题解决的过程</w:t>
      </w:r>
    </w:p>
    <w:p>
      <w:pPr>
        <w:pStyle w:val="6"/>
        <w:spacing w:before="160"/>
      </w:pPr>
      <w:r>
        <w:t>三、影响数学问题解决的因素</w:t>
      </w:r>
    </w:p>
    <w:p>
      <w:pPr>
        <w:pStyle w:val="6"/>
        <w:tabs>
          <w:tab w:val="left" w:pos="1079"/>
        </w:tabs>
        <w:spacing w:before="161" w:line="364" w:lineRule="auto"/>
        <w:ind w:right="4705"/>
      </w:pPr>
      <w:r>
        <w:t>第三节</w:t>
      </w:r>
      <w:r>
        <w:tab/>
      </w:r>
      <w:r>
        <w:t>数学问题解决的教学设计 一、教学目标及其实施策略的设计 二、数学问题和数学问题情境的设</w:t>
      </w:r>
      <w:r>
        <w:rPr>
          <w:spacing w:val="-19"/>
        </w:rPr>
        <w:t>计</w:t>
      </w:r>
      <w:r>
        <w:t>三、数学问题解决教学活动的设计 四、数学教师角色的设计</w:t>
      </w:r>
    </w:p>
    <w:p>
      <w:pPr>
        <w:pStyle w:val="6"/>
        <w:ind w:left="0"/>
      </w:pPr>
    </w:p>
    <w:p>
      <w:pPr>
        <w:pStyle w:val="6"/>
        <w:spacing w:before="163" w:line="364" w:lineRule="auto"/>
        <w:ind w:right="5305"/>
      </w:pPr>
      <w:r>
        <w:rPr>
          <w:spacing w:val="-2"/>
        </w:rPr>
        <w:t>第五章 数学活动课的教学设计</w:t>
      </w:r>
      <w:r>
        <w:t>第一节 数学活动课概述</w:t>
      </w:r>
    </w:p>
    <w:p>
      <w:pPr>
        <w:pStyle w:val="6"/>
        <w:spacing w:before="2" w:line="364" w:lineRule="auto"/>
        <w:ind w:right="6145"/>
      </w:pPr>
      <w:r>
        <w:t>一、数学活动课的含义二、数学活动课的价值</w:t>
      </w:r>
    </w:p>
    <w:p>
      <w:pPr>
        <w:spacing w:after="0" w:line="364" w:lineRule="auto"/>
        <w:sectPr>
          <w:pgSz w:w="11910" w:h="16840"/>
          <w:pgMar w:top="1460" w:right="1560" w:bottom="1440" w:left="1680" w:header="0" w:footer="1252" w:gutter="0"/>
          <w:cols w:space="720" w:num="1"/>
        </w:sectPr>
      </w:pPr>
    </w:p>
    <w:p>
      <w:pPr>
        <w:pStyle w:val="6"/>
        <w:spacing w:before="42"/>
      </w:pPr>
      <w:r>
        <w:t>三、数学活动课的类型</w:t>
      </w:r>
    </w:p>
    <w:p>
      <w:pPr>
        <w:pStyle w:val="6"/>
        <w:spacing w:before="160" w:line="364" w:lineRule="auto"/>
        <w:ind w:right="5065"/>
      </w:pPr>
      <w:r>
        <w:t>第二节 数学探究课及其教学设计一、对数学探究课的理解</w:t>
      </w:r>
    </w:p>
    <w:p>
      <w:pPr>
        <w:pStyle w:val="6"/>
        <w:spacing w:before="2" w:line="364" w:lineRule="auto"/>
        <w:ind w:right="5425"/>
      </w:pPr>
      <w:r>
        <w:t>二、数学探究课教学设计思想三、数学探究课教学设计案例</w:t>
      </w:r>
    </w:p>
    <w:p>
      <w:pPr>
        <w:pStyle w:val="6"/>
        <w:spacing w:before="1" w:line="364" w:lineRule="auto"/>
        <w:ind w:right="5065"/>
      </w:pPr>
      <w:r>
        <w:t>第三节 数学建模课及其教学设计一、对数学建模课的理解</w:t>
      </w:r>
    </w:p>
    <w:p>
      <w:pPr>
        <w:pStyle w:val="6"/>
        <w:spacing w:before="1" w:line="364" w:lineRule="auto"/>
        <w:ind w:right="5425"/>
      </w:pPr>
      <w:r>
        <w:t>二、数学建模课教学设计思想三、数学建模课教学设计案例</w:t>
      </w:r>
    </w:p>
    <w:p>
      <w:pPr>
        <w:pStyle w:val="6"/>
        <w:ind w:left="0"/>
      </w:pPr>
    </w:p>
    <w:p>
      <w:pPr>
        <w:pStyle w:val="6"/>
        <w:tabs>
          <w:tab w:val="left" w:pos="1079"/>
        </w:tabs>
        <w:spacing w:before="162"/>
      </w:pPr>
      <w:r>
        <w:t>第六章</w:t>
      </w:r>
      <w:r>
        <w:tab/>
      </w:r>
      <w:r>
        <w:t>数学微型教学</w:t>
      </w:r>
    </w:p>
    <w:p>
      <w:pPr>
        <w:pStyle w:val="6"/>
        <w:spacing w:before="160" w:line="364" w:lineRule="auto"/>
        <w:ind w:right="5665"/>
      </w:pPr>
      <w:r>
        <w:t>第一节 数学微型教学概述</w:t>
      </w:r>
      <w:r>
        <w:rPr>
          <w:spacing w:val="-2"/>
        </w:rPr>
        <w:t>一、微型教学的产生和发展二、微型教学的概念及程序</w:t>
      </w:r>
      <w:r>
        <w:t>三、微型教学技能分类</w:t>
      </w:r>
    </w:p>
    <w:p>
      <w:pPr>
        <w:pStyle w:val="6"/>
        <w:tabs>
          <w:tab w:val="left" w:pos="1079"/>
        </w:tabs>
        <w:spacing w:before="3" w:line="364" w:lineRule="auto"/>
        <w:ind w:right="5425"/>
      </w:pPr>
      <w:r>
        <w:t>第二节</w:t>
      </w:r>
      <w:r>
        <w:tab/>
      </w:r>
      <w:r>
        <w:t>数学教学的基本技</w:t>
      </w:r>
      <w:r>
        <w:rPr>
          <w:spacing w:val="-18"/>
        </w:rPr>
        <w:t>能</w:t>
      </w:r>
      <w:r>
        <w:t>一、导入技能</w:t>
      </w:r>
    </w:p>
    <w:p>
      <w:pPr>
        <w:pStyle w:val="6"/>
        <w:spacing w:before="1" w:line="364" w:lineRule="auto"/>
        <w:ind w:right="7105"/>
        <w:jc w:val="both"/>
      </w:pPr>
      <w:r>
        <w:rPr>
          <w:spacing w:val="-4"/>
        </w:rPr>
        <w:t>二、讲解技能三、提问技能四、板书技能五、变化技能六、强化技能七、结束技能</w:t>
      </w:r>
    </w:p>
    <w:p>
      <w:pPr>
        <w:pStyle w:val="6"/>
        <w:tabs>
          <w:tab w:val="left" w:pos="1079"/>
        </w:tabs>
        <w:spacing w:before="3" w:line="364" w:lineRule="auto"/>
        <w:ind w:right="5185"/>
      </w:pPr>
      <w:r>
        <w:t>第三节</w:t>
      </w:r>
      <w:r>
        <w:tab/>
      </w:r>
      <w:r>
        <w:t>微型教学的操作与设</w:t>
      </w:r>
      <w:r>
        <w:rPr>
          <w:spacing w:val="-18"/>
        </w:rPr>
        <w:t>计</w:t>
      </w:r>
      <w:r>
        <w:t>一、微型教学的理论学习</w:t>
      </w:r>
    </w:p>
    <w:p>
      <w:pPr>
        <w:pStyle w:val="6"/>
        <w:spacing w:before="2" w:line="364" w:lineRule="auto"/>
        <w:ind w:right="5185"/>
      </w:pPr>
      <w:r>
        <w:rPr>
          <w:spacing w:val="-2"/>
        </w:rPr>
        <w:t>二、微型教学中教学技能的示范</w:t>
      </w:r>
      <w:r>
        <w:t>三、微型教学的教学设计</w:t>
      </w:r>
    </w:p>
    <w:p>
      <w:pPr>
        <w:pStyle w:val="6"/>
        <w:ind w:left="0"/>
      </w:pPr>
    </w:p>
    <w:p>
      <w:pPr>
        <w:pStyle w:val="6"/>
        <w:tabs>
          <w:tab w:val="left" w:pos="1079"/>
        </w:tabs>
        <w:spacing w:before="161"/>
      </w:pPr>
      <w:r>
        <w:t>第七章</w:t>
      </w:r>
      <w:r>
        <w:tab/>
      </w:r>
      <w:r>
        <w:t>说课·听课·评课</w:t>
      </w:r>
    </w:p>
    <w:p>
      <w:pPr>
        <w:spacing w:after="0"/>
        <w:sectPr>
          <w:pgSz w:w="11910" w:h="16840"/>
          <w:pgMar w:top="1460" w:right="1560" w:bottom="1440" w:left="1680" w:header="0" w:footer="1252" w:gutter="0"/>
          <w:cols w:space="720" w:num="1"/>
        </w:sectPr>
      </w:pPr>
    </w:p>
    <w:p>
      <w:pPr>
        <w:pStyle w:val="6"/>
        <w:tabs>
          <w:tab w:val="left" w:pos="1079"/>
        </w:tabs>
        <w:spacing w:before="42" w:line="364" w:lineRule="auto"/>
        <w:ind w:right="6865"/>
      </w:pPr>
      <w:r>
        <w:t>第一节</w:t>
      </w:r>
      <w:r>
        <w:tab/>
      </w:r>
      <w:r>
        <w:t>说 课 一、什么是说</w:t>
      </w:r>
      <w:r>
        <w:rPr>
          <w:spacing w:val="-19"/>
        </w:rPr>
        <w:t>课</w:t>
      </w:r>
      <w:r>
        <w:t>二、说课说什</w:t>
      </w:r>
      <w:r>
        <w:rPr>
          <w:spacing w:val="-19"/>
        </w:rPr>
        <w:t>么</w:t>
      </w:r>
      <w:r>
        <w:t>三、怎样说好</w:t>
      </w:r>
      <w:r>
        <w:rPr>
          <w:spacing w:val="-19"/>
        </w:rPr>
        <w:t>课</w:t>
      </w:r>
      <w:r>
        <w:t>第二节</w:t>
      </w:r>
      <w:r>
        <w:tab/>
      </w:r>
      <w:r>
        <w:t>听 课 一、什么是听</w:t>
      </w:r>
      <w:r>
        <w:rPr>
          <w:spacing w:val="-19"/>
        </w:rPr>
        <w:t>课</w:t>
      </w:r>
      <w:r>
        <w:t>二、听课听什</w:t>
      </w:r>
      <w:r>
        <w:rPr>
          <w:spacing w:val="-19"/>
        </w:rPr>
        <w:t>么</w:t>
      </w:r>
      <w:r>
        <w:t>三、怎样听好</w:t>
      </w:r>
      <w:r>
        <w:rPr>
          <w:spacing w:val="-19"/>
        </w:rPr>
        <w:t>课</w:t>
      </w:r>
      <w:r>
        <w:t>第三节</w:t>
      </w:r>
      <w:r>
        <w:tab/>
      </w:r>
      <w:r>
        <w:t>评 课 一、什么是评</w:t>
      </w:r>
      <w:r>
        <w:rPr>
          <w:spacing w:val="-19"/>
        </w:rPr>
        <w:t>课</w:t>
      </w:r>
      <w:r>
        <w:t>二、评课评什</w:t>
      </w:r>
      <w:r>
        <w:rPr>
          <w:spacing w:val="-19"/>
        </w:rPr>
        <w:t>么</w:t>
      </w:r>
      <w:r>
        <w:t>三、怎样评好</w:t>
      </w:r>
      <w:r>
        <w:rPr>
          <w:spacing w:val="-19"/>
        </w:rPr>
        <w:t>课</w:t>
      </w:r>
    </w:p>
    <w:p>
      <w:pPr>
        <w:pStyle w:val="6"/>
        <w:ind w:left="0"/>
      </w:pPr>
    </w:p>
    <w:p>
      <w:pPr>
        <w:pStyle w:val="6"/>
        <w:spacing w:before="168" w:line="364" w:lineRule="auto"/>
        <w:ind w:right="4705"/>
        <w:jc w:val="both"/>
      </w:pPr>
      <w:r>
        <w:rPr>
          <w:spacing w:val="-2"/>
        </w:rPr>
        <w:t>第八章 数学教学设计的原理与策略第一节 数学教学设计的模式与层次</w:t>
      </w:r>
      <w:r>
        <w:t>一、数学教学设计的模式</w:t>
      </w:r>
    </w:p>
    <w:p>
      <w:pPr>
        <w:pStyle w:val="6"/>
        <w:spacing w:before="1"/>
      </w:pPr>
      <w:r>
        <w:t>二、数学教学设计的层次</w:t>
      </w:r>
    </w:p>
    <w:p>
      <w:pPr>
        <w:pStyle w:val="6"/>
        <w:tabs>
          <w:tab w:val="left" w:pos="1079"/>
        </w:tabs>
        <w:spacing w:before="161" w:line="364" w:lineRule="auto"/>
        <w:ind w:right="3745"/>
      </w:pPr>
      <w:r>
        <w:t>第二节</w:t>
      </w:r>
      <w:r>
        <w:tab/>
      </w:r>
      <w:r>
        <w:t>数学教学设计前端分析的原理与策</w:t>
      </w:r>
      <w:r>
        <w:rPr>
          <w:spacing w:val="-18"/>
        </w:rPr>
        <w:t>略</w:t>
      </w:r>
      <w:r>
        <w:t>一、教学内容分析</w:t>
      </w:r>
    </w:p>
    <w:p>
      <w:pPr>
        <w:pStyle w:val="6"/>
        <w:spacing w:before="1" w:line="364" w:lineRule="auto"/>
        <w:ind w:right="6385"/>
      </w:pPr>
      <w:r>
        <w:rPr>
          <w:spacing w:val="-3"/>
        </w:rPr>
        <w:t>二、学习者特征分析</w:t>
      </w:r>
      <w:r>
        <w:t>三、学习需要分析</w:t>
      </w:r>
    </w:p>
    <w:p>
      <w:pPr>
        <w:pStyle w:val="6"/>
        <w:spacing w:before="1"/>
      </w:pPr>
      <w:r>
        <w:t>四、教学设计的必要性和可行性分析</w:t>
      </w:r>
    </w:p>
    <w:p>
      <w:pPr>
        <w:pStyle w:val="6"/>
        <w:tabs>
          <w:tab w:val="left" w:pos="1079"/>
        </w:tabs>
        <w:spacing w:before="161" w:line="364" w:lineRule="auto"/>
        <w:ind w:right="4225"/>
      </w:pPr>
      <w:r>
        <w:t>第三节</w:t>
      </w:r>
      <w:r>
        <w:tab/>
      </w:r>
      <w:r>
        <w:t>数学教学系统设计的原理与策</w:t>
      </w:r>
      <w:r>
        <w:rPr>
          <w:spacing w:val="-18"/>
        </w:rPr>
        <w:t>略</w:t>
      </w:r>
      <w:r>
        <w:t>一、数学教学系统的构成</w:t>
      </w:r>
    </w:p>
    <w:p>
      <w:pPr>
        <w:pStyle w:val="6"/>
        <w:spacing w:before="1"/>
      </w:pPr>
      <w:r>
        <w:t>二、数学教学内容的处理</w:t>
      </w:r>
    </w:p>
    <w:p>
      <w:pPr>
        <w:pStyle w:val="6"/>
        <w:spacing w:before="160" w:line="364" w:lineRule="auto"/>
        <w:ind w:right="3745"/>
      </w:pPr>
      <w:r>
        <w:t>三、数学教学方法、模式、策略的选择和运用四、数学教学媒体、材料的选择和运用</w:t>
      </w:r>
    </w:p>
    <w:p>
      <w:pPr>
        <w:pStyle w:val="6"/>
        <w:tabs>
          <w:tab w:val="left" w:pos="1079"/>
        </w:tabs>
        <w:spacing w:before="2" w:line="364" w:lineRule="auto"/>
        <w:ind w:right="3745"/>
      </w:pPr>
      <w:r>
        <w:t>第四节</w:t>
      </w:r>
      <w:r>
        <w:tab/>
      </w:r>
      <w:r>
        <w:t>数学教学设计成果评价的原理与策</w:t>
      </w:r>
      <w:r>
        <w:rPr>
          <w:spacing w:val="-18"/>
        </w:rPr>
        <w:t>略</w:t>
      </w:r>
      <w:r>
        <w:t>一、数学教学设计成果评价的意义</w:t>
      </w:r>
    </w:p>
    <w:p>
      <w:pPr>
        <w:spacing w:after="0" w:line="364" w:lineRule="auto"/>
        <w:sectPr>
          <w:pgSz w:w="11910" w:h="16840"/>
          <w:pgMar w:top="1460" w:right="1560" w:bottom="1440" w:left="1680" w:header="0" w:footer="1252" w:gutter="0"/>
          <w:cols w:space="720" w:num="1"/>
        </w:sectPr>
      </w:pPr>
    </w:p>
    <w:p>
      <w:pPr>
        <w:pStyle w:val="6"/>
        <w:spacing w:before="42" w:line="364" w:lineRule="auto"/>
        <w:ind w:right="4945"/>
      </w:pPr>
      <w:r>
        <w:t>二、数学教学设计成果评价的类型三、数学教学设计成果评价的内容</w:t>
      </w:r>
    </w:p>
    <w:p>
      <w:pPr>
        <w:pStyle w:val="2"/>
        <w:ind w:left="800"/>
        <w:rPr>
          <w:rFonts w:hint="eastAsia" w:asciiTheme="minorHAnsi" w:hAnsiTheme="minorHAnsi" w:eastAsiaTheme="minorEastAsia" w:cstheme="minorBidi"/>
          <w:b/>
          <w:bCs/>
          <w:kern w:val="2"/>
          <w:sz w:val="32"/>
          <w:szCs w:val="32"/>
          <w:lang w:val="en-US" w:eastAsia="zh-CN" w:bidi="ar-SA"/>
        </w:rPr>
      </w:pPr>
    </w:p>
    <w:p>
      <w:pPr>
        <w:pStyle w:val="2"/>
        <w:ind w:left="800"/>
        <w:rPr>
          <w:rFonts w:hint="eastAsia" w:asciiTheme="minorHAnsi" w:hAnsiTheme="minorHAnsi" w:eastAsiaTheme="minorEastAsia" w:cstheme="minorBidi"/>
          <w:b/>
          <w:bCs/>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数学分析（一元微积分部分）</w:t>
      </w:r>
    </w:p>
    <w:p>
      <w:pPr>
        <w:pStyle w:val="3"/>
        <w:spacing w:before="186"/>
      </w:pPr>
      <w:r>
        <w:t>考查目标</w:t>
      </w:r>
    </w:p>
    <w:p>
      <w:pPr>
        <w:pStyle w:val="6"/>
        <w:ind w:left="0"/>
        <w:rPr>
          <w:b/>
          <w:sz w:val="17"/>
        </w:rPr>
      </w:pPr>
    </w:p>
    <w:p>
      <w:pPr>
        <w:pStyle w:val="11"/>
        <w:numPr>
          <w:ilvl w:val="0"/>
          <w:numId w:val="3"/>
        </w:numPr>
        <w:tabs>
          <w:tab w:val="left" w:pos="361"/>
        </w:tabs>
        <w:spacing w:before="0" w:after="0" w:line="240" w:lineRule="auto"/>
        <w:ind w:left="361" w:right="0" w:hanging="241"/>
        <w:jc w:val="left"/>
        <w:rPr>
          <w:sz w:val="24"/>
        </w:rPr>
      </w:pPr>
      <w:r>
        <w:rPr>
          <w:sz w:val="24"/>
        </w:rPr>
        <w:t>系统掌握数学分析一元微积分部分的基础知识、基本概念、基本理论。</w:t>
      </w:r>
    </w:p>
    <w:p>
      <w:pPr>
        <w:pStyle w:val="6"/>
        <w:spacing w:before="6"/>
        <w:ind w:left="0"/>
        <w:rPr>
          <w:rFonts w:ascii="等线"/>
          <w:sz w:val="17"/>
        </w:rPr>
      </w:pPr>
    </w:p>
    <w:p>
      <w:pPr>
        <w:pStyle w:val="11"/>
        <w:numPr>
          <w:ilvl w:val="0"/>
          <w:numId w:val="3"/>
        </w:numPr>
        <w:tabs>
          <w:tab w:val="left" w:pos="361"/>
        </w:tabs>
        <w:spacing w:before="1" w:after="0" w:line="240" w:lineRule="auto"/>
        <w:ind w:left="361" w:right="0" w:hanging="241"/>
        <w:jc w:val="left"/>
        <w:rPr>
          <w:sz w:val="24"/>
        </w:rPr>
      </w:pPr>
      <w:r>
        <w:rPr>
          <w:sz w:val="24"/>
        </w:rPr>
        <w:t>能运用数学分析一元微积分部分的基本理论分析和解决现实问题。</w:t>
      </w:r>
    </w:p>
    <w:p>
      <w:pPr>
        <w:pStyle w:val="6"/>
        <w:ind w:left="0"/>
        <w:rPr>
          <w:rFonts w:ascii="等线"/>
          <w:sz w:val="20"/>
        </w:rPr>
      </w:pPr>
    </w:p>
    <w:p>
      <w:pPr>
        <w:pStyle w:val="6"/>
        <w:spacing w:before="4"/>
        <w:ind w:left="0"/>
        <w:rPr>
          <w:rFonts w:ascii="等线"/>
          <w:sz w:val="20"/>
        </w:rPr>
      </w:pPr>
    </w:p>
    <w:p>
      <w:pPr>
        <w:spacing w:after="0"/>
        <w:rPr>
          <w:rFonts w:ascii="等线"/>
          <w:sz w:val="20"/>
        </w:rPr>
        <w:sectPr>
          <w:pgSz w:w="11910" w:h="16840"/>
          <w:pgMar w:top="1460" w:right="1560" w:bottom="1440" w:left="1680" w:header="0" w:footer="1252" w:gutter="0"/>
          <w:cols w:space="720" w:num="1"/>
        </w:sectPr>
      </w:pPr>
    </w:p>
    <w:p>
      <w:pPr>
        <w:pStyle w:val="6"/>
        <w:spacing w:before="7"/>
        <w:ind w:left="0"/>
        <w:rPr>
          <w:rFonts w:ascii="等线"/>
          <w:sz w:val="35"/>
        </w:rPr>
      </w:pPr>
    </w:p>
    <w:p>
      <w:pPr>
        <w:pStyle w:val="6"/>
        <w:tabs>
          <w:tab w:val="left" w:pos="1079"/>
        </w:tabs>
        <w:spacing w:before="1"/>
      </w:pPr>
      <w:r>
        <w:t>第二章</w:t>
      </w:r>
      <w:r>
        <w:tab/>
      </w:r>
      <w:r>
        <w:t>数列极限</w:t>
      </w:r>
    </w:p>
    <w:p>
      <w:pPr>
        <w:pStyle w:val="6"/>
        <w:spacing w:before="160" w:line="364" w:lineRule="auto"/>
        <w:ind w:right="518"/>
      </w:pPr>
      <w:r>
        <w:t>第一节 数列极限的概念第二节 收敛数列的性质</w:t>
      </w:r>
    </w:p>
    <w:p>
      <w:pPr>
        <w:pStyle w:val="6"/>
        <w:spacing w:before="1"/>
      </w:pPr>
      <w:r>
        <w:t>第三节 数列极限存在的条件</w:t>
      </w:r>
    </w:p>
    <w:p>
      <w:pPr>
        <w:pStyle w:val="6"/>
        <w:ind w:left="0"/>
      </w:pPr>
    </w:p>
    <w:p>
      <w:pPr>
        <w:pStyle w:val="6"/>
        <w:spacing w:before="1"/>
        <w:ind w:left="0"/>
        <w:rPr>
          <w:sz w:val="25"/>
        </w:rPr>
      </w:pPr>
    </w:p>
    <w:p>
      <w:pPr>
        <w:pStyle w:val="6"/>
        <w:tabs>
          <w:tab w:val="left" w:pos="1079"/>
        </w:tabs>
      </w:pPr>
      <w:r>
        <w:t>第三章</w:t>
      </w:r>
      <w:r>
        <w:tab/>
      </w:r>
      <w:r>
        <w:t>函数极限</w:t>
      </w:r>
    </w:p>
    <w:p>
      <w:pPr>
        <w:pStyle w:val="6"/>
        <w:spacing w:before="160" w:line="316" w:lineRule="auto"/>
        <w:ind w:right="398"/>
      </w:pPr>
      <w:r>
        <w:t>第一节 函数极限的概念</w:t>
      </w:r>
      <w:r>
        <w:rPr>
          <w:spacing w:val="-25"/>
        </w:rPr>
        <w:t xml:space="preserve">一、 </w:t>
      </w:r>
      <w:r>
        <w:rPr>
          <w:rFonts w:ascii="Times New Roman" w:hAnsi="Times New Roman" w:eastAsia="Times New Roman"/>
          <w:i/>
          <w:position w:val="6"/>
        </w:rPr>
        <w:t>x</w:t>
      </w:r>
      <w:r>
        <w:rPr>
          <w:rFonts w:ascii="Times New Roman" w:hAnsi="Times New Roman" w:eastAsia="Times New Roman"/>
          <w:i/>
          <w:spacing w:val="-3"/>
          <w:position w:val="6"/>
        </w:rPr>
        <w:t xml:space="preserve"> </w:t>
      </w:r>
      <w:r>
        <w:rPr>
          <w:rFonts w:ascii="Symbol" w:hAnsi="Symbol" w:eastAsia="Symbol"/>
          <w:position w:val="6"/>
        </w:rPr>
        <w:t></w:t>
      </w:r>
      <w:r>
        <w:rPr>
          <w:rFonts w:ascii="Times New Roman" w:hAnsi="Times New Roman" w:eastAsia="Times New Roman"/>
          <w:spacing w:val="-9"/>
          <w:position w:val="6"/>
        </w:rPr>
        <w:t xml:space="preserve"> </w:t>
      </w:r>
      <w:r>
        <w:rPr>
          <w:rFonts w:ascii="Symbol" w:hAnsi="Symbol" w:eastAsia="Symbol"/>
          <w:position w:val="6"/>
        </w:rPr>
        <w:t></w:t>
      </w:r>
      <w:r>
        <w:rPr>
          <w:rFonts w:ascii="Times New Roman" w:hAnsi="Times New Roman" w:eastAsia="Times New Roman"/>
          <w:spacing w:val="-10"/>
          <w:position w:val="6"/>
        </w:rPr>
        <w:t xml:space="preserve"> </w:t>
      </w:r>
      <w:r>
        <w:rPr>
          <w:spacing w:val="-3"/>
        </w:rPr>
        <w:t>时函数的极限</w:t>
      </w:r>
    </w:p>
    <w:p>
      <w:pPr>
        <w:pStyle w:val="6"/>
        <w:spacing w:before="79" w:line="379" w:lineRule="auto"/>
        <w:ind w:right="398"/>
      </w:pPr>
      <w:r>
        <w:rPr>
          <w:spacing w:val="-25"/>
        </w:rPr>
        <w:t xml:space="preserve">二、 </w:t>
      </w:r>
      <w:r>
        <w:rPr>
          <w:rFonts w:ascii="Times New Roman" w:hAnsi="Times New Roman" w:eastAsia="Times New Roman"/>
          <w:i/>
          <w:position w:val="12"/>
        </w:rPr>
        <w:t>x</w:t>
      </w:r>
      <w:r>
        <w:rPr>
          <w:rFonts w:ascii="Times New Roman" w:hAnsi="Times New Roman" w:eastAsia="Times New Roman"/>
          <w:i/>
          <w:spacing w:val="-4"/>
          <w:position w:val="12"/>
        </w:rPr>
        <w:t xml:space="preserve"> </w:t>
      </w:r>
      <w:r>
        <w:rPr>
          <w:rFonts w:ascii="Symbol" w:hAnsi="Symbol" w:eastAsia="Symbol"/>
          <w:position w:val="12"/>
        </w:rPr>
        <w:t></w:t>
      </w:r>
      <w:r>
        <w:rPr>
          <w:rFonts w:ascii="Times New Roman" w:hAnsi="Times New Roman" w:eastAsia="Times New Roman"/>
          <w:spacing w:val="4"/>
          <w:position w:val="12"/>
        </w:rPr>
        <w:t xml:space="preserve"> </w:t>
      </w:r>
      <w:r>
        <w:rPr>
          <w:rFonts w:ascii="Times New Roman" w:hAnsi="Times New Roman" w:eastAsia="Times New Roman"/>
          <w:i/>
          <w:position w:val="12"/>
        </w:rPr>
        <w:t>x</w:t>
      </w:r>
      <w:r>
        <w:rPr>
          <w:rFonts w:ascii="Times New Roman" w:hAnsi="Times New Roman" w:eastAsia="Times New Roman"/>
          <w:position w:val="6"/>
          <w:sz w:val="14"/>
        </w:rPr>
        <w:t>0</w:t>
      </w:r>
      <w:r>
        <w:rPr>
          <w:rFonts w:ascii="Times New Roman" w:hAnsi="Times New Roman" w:eastAsia="Times New Roman"/>
          <w:spacing w:val="-2"/>
          <w:position w:val="6"/>
          <w:sz w:val="14"/>
        </w:rPr>
        <w:t xml:space="preserve"> </w:t>
      </w:r>
      <w:r>
        <w:rPr>
          <w:spacing w:val="-3"/>
        </w:rPr>
        <w:t>时函数的极限</w:t>
      </w:r>
      <w:r>
        <w:t>第二节 函数极限的性质</w:t>
      </w:r>
    </w:p>
    <w:p>
      <w:pPr>
        <w:pStyle w:val="6"/>
        <w:spacing w:line="291" w:lineRule="exact"/>
      </w:pPr>
      <w:r>
        <w:t>第三节 函数极限存在的条件</w:t>
      </w:r>
    </w:p>
    <w:p>
      <w:pPr>
        <w:pStyle w:val="6"/>
        <w:spacing w:before="160"/>
      </w:pPr>
      <w:r>
        <w:t>第四节 两个重要的极限</w:t>
      </w:r>
    </w:p>
    <w:p>
      <w:pPr>
        <w:pStyle w:val="6"/>
        <w:spacing w:before="89" w:line="346" w:lineRule="exact"/>
        <w:rPr>
          <w:rFonts w:ascii="Times New Roman" w:hAnsi="Times New Roman"/>
        </w:rPr>
      </w:pPr>
      <w:r>
        <w:pict>
          <v:line id="_x0000_s1026" o:spid="_x0000_s1026" o:spt="20" style="position:absolute;left:0pt;margin-left:133.15pt;margin-top:20.05pt;height:0pt;width:22.9pt;mso-position-horizontal-relative:page;z-index:251660288;mso-width-relative:page;mso-height-relative:page;" stroked="t" coordsize="21600,21600">
            <v:path arrowok="t"/>
            <v:fill focussize="0,0"/>
            <v:stroke weight="0.498976377952756pt" color="#000000"/>
            <v:imagedata o:title=""/>
            <o:lock v:ext="edit"/>
          </v:line>
        </w:pict>
      </w:r>
      <w:r>
        <w:t>一、</w:t>
      </w:r>
      <w:r>
        <w:rPr>
          <w:rFonts w:ascii="Times New Roman" w:hAnsi="Times New Roman"/>
        </w:rPr>
        <w:t xml:space="preserve">lim </w:t>
      </w:r>
      <w:r>
        <w:rPr>
          <w:rFonts w:ascii="Times New Roman" w:hAnsi="Times New Roman"/>
          <w:position w:val="15"/>
        </w:rPr>
        <w:t xml:space="preserve">sin </w:t>
      </w:r>
      <w:r>
        <w:rPr>
          <w:rFonts w:ascii="Times New Roman" w:hAnsi="Times New Roman"/>
          <w:i/>
          <w:position w:val="15"/>
        </w:rPr>
        <w:t xml:space="preserve">x </w:t>
      </w:r>
      <w:r>
        <w:rPr>
          <w:rFonts w:ascii="Symbol" w:hAnsi="Symbol"/>
        </w:rPr>
        <w:t></w:t>
      </w:r>
      <w:r>
        <w:rPr>
          <w:rFonts w:ascii="Times New Roman" w:hAnsi="Times New Roman"/>
        </w:rPr>
        <w:t xml:space="preserve"> 1</w:t>
      </w:r>
    </w:p>
    <w:p>
      <w:pPr>
        <w:pStyle w:val="3"/>
        <w:spacing w:before="67"/>
        <w:ind w:left="120" w:right="0"/>
        <w:jc w:val="left"/>
      </w:pPr>
      <w:r>
        <w:rPr>
          <w:b w:val="0"/>
        </w:rPr>
        <w:br w:type="column"/>
      </w:r>
      <w:r>
        <w:t>考查范围</w:t>
      </w:r>
    </w:p>
    <w:p>
      <w:pPr>
        <w:spacing w:after="0"/>
        <w:jc w:val="left"/>
        <w:sectPr>
          <w:type w:val="continuous"/>
          <w:pgSz w:w="11910" w:h="16840"/>
          <w:pgMar w:top="1440" w:right="1560" w:bottom="1440" w:left="1680" w:header="720" w:footer="720" w:gutter="0"/>
          <w:cols w:equalWidth="0" w:num="2">
            <w:col w:w="3161" w:space="511"/>
            <w:col w:w="4998"/>
          </w:cols>
        </w:sectPr>
      </w:pPr>
    </w:p>
    <w:p>
      <w:pPr>
        <w:tabs>
          <w:tab w:val="left" w:pos="1165"/>
        </w:tabs>
        <w:spacing w:before="0" w:line="260" w:lineRule="exact"/>
        <w:ind w:left="651" w:right="0" w:firstLine="0"/>
        <w:jc w:val="left"/>
        <w:rPr>
          <w:rFonts w:ascii="Times New Roman" w:hAnsi="Times New Roman"/>
          <w:i/>
          <w:sz w:val="24"/>
        </w:rPr>
      </w:pPr>
      <w:r>
        <w:rPr>
          <w:rFonts w:ascii="Times New Roman" w:hAnsi="Times New Roman"/>
          <w:i/>
          <w:sz w:val="14"/>
        </w:rPr>
        <w:t>x</w:t>
      </w:r>
      <w:r>
        <w:rPr>
          <w:rFonts w:ascii="Times New Roman" w:hAnsi="Times New Roman"/>
          <w:i/>
          <w:spacing w:val="-24"/>
          <w:sz w:val="14"/>
        </w:rPr>
        <w:t xml:space="preserve"> </w:t>
      </w:r>
      <w:r>
        <w:rPr>
          <w:rFonts w:ascii="Symbol" w:hAnsi="Symbol"/>
          <w:spacing w:val="4"/>
          <w:sz w:val="14"/>
        </w:rPr>
        <w:t></w:t>
      </w:r>
      <w:r>
        <w:rPr>
          <w:rFonts w:ascii="Times New Roman" w:hAnsi="Times New Roman"/>
          <w:spacing w:val="4"/>
          <w:sz w:val="14"/>
        </w:rPr>
        <w:t>0</w:t>
      </w:r>
      <w:r>
        <w:rPr>
          <w:rFonts w:ascii="Times New Roman" w:hAnsi="Times New Roman"/>
          <w:spacing w:val="4"/>
          <w:sz w:val="14"/>
        </w:rPr>
        <w:tab/>
      </w:r>
      <w:r>
        <w:rPr>
          <w:rFonts w:ascii="Times New Roman" w:hAnsi="Times New Roman"/>
          <w:i/>
          <w:position w:val="-3"/>
          <w:sz w:val="24"/>
        </w:rPr>
        <w:t>x</w:t>
      </w:r>
    </w:p>
    <w:p>
      <w:pPr>
        <w:pStyle w:val="6"/>
        <w:tabs>
          <w:tab w:val="left" w:pos="1410"/>
        </w:tabs>
        <w:spacing w:before="146" w:line="182" w:lineRule="exact"/>
        <w:ind w:left="968"/>
        <w:rPr>
          <w:rFonts w:ascii="Times New Roman" w:hAnsi="Times New Roman"/>
          <w:i/>
          <w:sz w:val="14"/>
        </w:rPr>
      </w:pPr>
      <w:r>
        <w:rPr>
          <w:rFonts w:ascii="Symbol" w:hAnsi="Symbol"/>
        </w:rPr>
        <w:t></w:t>
      </w:r>
      <w:r>
        <w:rPr>
          <w:rFonts w:ascii="Times New Roman" w:hAnsi="Times New Roman"/>
        </w:rPr>
        <w:tab/>
      </w:r>
      <w:r>
        <w:rPr>
          <w:rFonts w:ascii="Times New Roman" w:hAnsi="Times New Roman"/>
          <w:position w:val="2"/>
        </w:rPr>
        <w:t>1</w:t>
      </w:r>
      <w:r>
        <w:rPr>
          <w:rFonts w:ascii="Times New Roman" w:hAnsi="Times New Roman"/>
          <w:spacing w:val="-15"/>
          <w:position w:val="2"/>
        </w:rPr>
        <w:t xml:space="preserve"> </w:t>
      </w:r>
      <w:r>
        <w:rPr>
          <w:rFonts w:ascii="Symbol" w:hAnsi="Symbol"/>
          <w:spacing w:val="7"/>
        </w:rPr>
        <w:t></w:t>
      </w:r>
      <w:r>
        <w:rPr>
          <w:rFonts w:ascii="Times New Roman" w:hAnsi="Times New Roman"/>
          <w:i/>
          <w:spacing w:val="7"/>
          <w:position w:val="16"/>
          <w:sz w:val="14"/>
        </w:rPr>
        <w:t>x</w:t>
      </w:r>
    </w:p>
    <w:p>
      <w:pPr>
        <w:spacing w:after="0" w:line="182" w:lineRule="exact"/>
        <w:rPr>
          <w:rFonts w:ascii="Times New Roman" w:hAnsi="Times New Roman"/>
          <w:sz w:val="14"/>
        </w:rPr>
        <w:sectPr>
          <w:type w:val="continuous"/>
          <w:pgSz w:w="11910" w:h="16840"/>
          <w:pgMar w:top="1440" w:right="1560" w:bottom="1440" w:left="1680" w:header="720" w:footer="720" w:gutter="0"/>
          <w:cols w:space="720" w:num="1"/>
        </w:sectPr>
      </w:pPr>
    </w:p>
    <w:p>
      <w:pPr>
        <w:pStyle w:val="6"/>
        <w:spacing w:line="260" w:lineRule="exact"/>
        <w:rPr>
          <w:rFonts w:ascii="Symbol" w:hAnsi="Symbol"/>
        </w:rPr>
      </w:pPr>
      <w:r>
        <w:rPr>
          <w:spacing w:val="-27"/>
        </w:rPr>
        <w:t xml:space="preserve">二、 </w:t>
      </w:r>
      <w:r>
        <w:rPr>
          <w:rFonts w:ascii="Times New Roman" w:hAnsi="Times New Roman"/>
          <w:spacing w:val="2"/>
        </w:rPr>
        <w:t>lim</w:t>
      </w:r>
      <w:r>
        <w:rPr>
          <w:rFonts w:ascii="Symbol" w:hAnsi="Symbol"/>
          <w:spacing w:val="2"/>
          <w:position w:val="-1"/>
        </w:rPr>
        <w:t></w:t>
      </w:r>
      <w:r>
        <w:rPr>
          <w:rFonts w:ascii="Times New Roman" w:hAnsi="Times New Roman"/>
          <w:spacing w:val="2"/>
        </w:rPr>
        <w:t xml:space="preserve">1 </w:t>
      </w:r>
      <w:r>
        <w:rPr>
          <w:rFonts w:ascii="Symbol" w:hAnsi="Symbol"/>
        </w:rPr>
        <w:t></w:t>
      </w:r>
    </w:p>
    <w:p>
      <w:pPr>
        <w:spacing w:before="0" w:line="242" w:lineRule="exact"/>
        <w:ind w:left="644" w:right="0" w:firstLine="0"/>
        <w:jc w:val="left"/>
        <w:rPr>
          <w:rFonts w:ascii="Symbol" w:hAnsi="Symbol"/>
          <w:sz w:val="24"/>
        </w:rPr>
      </w:pPr>
      <w:r>
        <w:rPr>
          <w:rFonts w:ascii="Times New Roman" w:hAnsi="Times New Roman"/>
          <w:i/>
          <w:sz w:val="14"/>
        </w:rPr>
        <w:t xml:space="preserve">x </w:t>
      </w:r>
      <w:r>
        <w:rPr>
          <w:rFonts w:ascii="Symbol" w:hAnsi="Symbol"/>
          <w:sz w:val="14"/>
        </w:rPr>
        <w:t></w:t>
      </w:r>
      <w:r>
        <w:rPr>
          <w:rFonts w:ascii="Symbol" w:hAnsi="Symbol"/>
          <w:position w:val="-6"/>
          <w:sz w:val="24"/>
        </w:rPr>
        <w:t></w:t>
      </w:r>
    </w:p>
    <w:p>
      <w:pPr>
        <w:spacing w:before="0" w:line="262" w:lineRule="exact"/>
        <w:ind w:left="120" w:right="0" w:firstLine="0"/>
        <w:jc w:val="left"/>
        <w:rPr>
          <w:rFonts w:ascii="Times New Roman" w:hAnsi="Times New Roman"/>
          <w:i/>
          <w:sz w:val="24"/>
        </w:rPr>
      </w:pPr>
      <w:r>
        <w:br w:type="column"/>
      </w:r>
      <w:r>
        <w:rPr>
          <w:rFonts w:ascii="Symbol" w:hAnsi="Symbol"/>
          <w:position w:val="-1"/>
          <w:sz w:val="24"/>
        </w:rPr>
        <w:t></w:t>
      </w:r>
      <w:r>
        <w:rPr>
          <w:rFonts w:ascii="Times New Roman" w:hAnsi="Times New Roman"/>
          <w:position w:val="-1"/>
          <w:sz w:val="24"/>
        </w:rPr>
        <w:t xml:space="preserve"> </w:t>
      </w:r>
      <w:r>
        <w:rPr>
          <w:rFonts w:ascii="Symbol" w:hAnsi="Symbol"/>
          <w:sz w:val="24"/>
        </w:rPr>
        <w:t></w:t>
      </w:r>
      <w:r>
        <w:rPr>
          <w:rFonts w:ascii="Times New Roman" w:hAnsi="Times New Roman"/>
          <w:sz w:val="24"/>
        </w:rPr>
        <w:t xml:space="preserve"> </w:t>
      </w:r>
      <w:r>
        <w:rPr>
          <w:rFonts w:ascii="Times New Roman" w:hAnsi="Times New Roman"/>
          <w:i/>
          <w:sz w:val="24"/>
        </w:rPr>
        <w:t>e</w:t>
      </w:r>
    </w:p>
    <w:p>
      <w:pPr>
        <w:pStyle w:val="6"/>
        <w:spacing w:line="244" w:lineRule="exact"/>
        <w:rPr>
          <w:rFonts w:ascii="Symbol" w:hAnsi="Symbol"/>
        </w:rPr>
      </w:pPr>
      <w:r>
        <w:pict>
          <v:line id="_x0000_s1027" o:spid="_x0000_s1027" o:spt="20" style="position:absolute;left:0pt;margin-left:153.8pt;margin-top:-4.1pt;height:0pt;width:7.4pt;mso-position-horizontal-relative:page;z-index:251661312;mso-width-relative:page;mso-height-relative:page;" stroked="t" coordsize="21600,21600">
            <v:path arrowok="t"/>
            <v:fill focussize="0,0"/>
            <v:stroke weight="0.5pt" color="#000000"/>
            <v:imagedata o:title=""/>
            <o:lock v:ext="edit"/>
          </v:line>
        </w:pict>
      </w:r>
      <w:r>
        <w:pict>
          <v:shape id="_x0000_s1028" o:spid="_x0000_s1028" o:spt="202" type="#_x0000_t202" style="position:absolute;left:0pt;margin-left:155.15pt;margin-top:-2.45pt;height:13.2pt;width:5.3pt;mso-position-horizontal-relative:page;z-index:251662336;mso-width-relative:page;mso-height-relative:page;" filled="f" stroked="f" coordsize="21600,21600">
            <v:path/>
            <v:fill on="f" focussize="0,0"/>
            <v:stroke on="f" joinstyle="miter"/>
            <v:imagedata o:title=""/>
            <o:lock v:ext="edit"/>
            <v:textbox inset="0mm,0mm,0mm,0mm">
              <w:txbxContent>
                <w:p>
                  <w:pPr>
                    <w:spacing w:before="0" w:line="264" w:lineRule="exact"/>
                    <w:ind w:left="0" w:right="0" w:firstLine="0"/>
                    <w:jc w:val="left"/>
                    <w:rPr>
                      <w:rFonts w:ascii="Times New Roman"/>
                      <w:i/>
                      <w:sz w:val="24"/>
                    </w:rPr>
                  </w:pPr>
                  <w:r>
                    <w:rPr>
                      <w:rFonts w:ascii="Times New Roman"/>
                      <w:i/>
                      <w:w w:val="99"/>
                      <w:sz w:val="24"/>
                    </w:rPr>
                    <w:t>x</w:t>
                  </w:r>
                </w:p>
              </w:txbxContent>
            </v:textbox>
          </v:shape>
        </w:pict>
      </w:r>
      <w:r>
        <w:rPr>
          <w:rFonts w:ascii="Symbol" w:hAnsi="Symbol"/>
          <w:w w:val="99"/>
        </w:rPr>
        <w:t></w:t>
      </w:r>
    </w:p>
    <w:p>
      <w:pPr>
        <w:spacing w:after="0" w:line="244" w:lineRule="exact"/>
        <w:rPr>
          <w:rFonts w:ascii="Symbol" w:hAnsi="Symbol"/>
        </w:rPr>
        <w:sectPr>
          <w:type w:val="continuous"/>
          <w:pgSz w:w="11910" w:h="16840"/>
          <w:pgMar w:top="1440" w:right="1560" w:bottom="1440" w:left="1680" w:header="720" w:footer="720" w:gutter="0"/>
          <w:cols w:equalWidth="0" w:num="2">
            <w:col w:w="1380" w:space="75"/>
            <w:col w:w="7215"/>
          </w:cols>
        </w:sectPr>
      </w:pPr>
    </w:p>
    <w:p>
      <w:pPr>
        <w:pStyle w:val="6"/>
        <w:spacing w:before="3"/>
        <w:ind w:left="0"/>
        <w:rPr>
          <w:rFonts w:ascii="Symbol" w:hAnsi="Symbol"/>
          <w:sz w:val="10"/>
        </w:rPr>
      </w:pPr>
    </w:p>
    <w:p>
      <w:pPr>
        <w:pStyle w:val="6"/>
        <w:spacing w:before="66" w:line="364" w:lineRule="auto"/>
        <w:ind w:right="5545"/>
      </w:pPr>
      <w:r>
        <w:rPr>
          <w:spacing w:val="-2"/>
        </w:rPr>
        <w:t>第五节 无穷大量与无穷小量</w:t>
      </w:r>
      <w:r>
        <w:t>一、无穷小量</w:t>
      </w:r>
    </w:p>
    <w:p>
      <w:pPr>
        <w:pStyle w:val="6"/>
        <w:spacing w:before="1" w:line="364" w:lineRule="auto"/>
        <w:ind w:right="6145"/>
      </w:pPr>
      <w:r>
        <w:rPr>
          <w:spacing w:val="-2"/>
        </w:rPr>
        <w:t>二、无穷小量阶的比较</w:t>
      </w:r>
      <w:r>
        <w:t>三、无穷大量</w:t>
      </w:r>
    </w:p>
    <w:p>
      <w:pPr>
        <w:spacing w:after="0" w:line="364" w:lineRule="auto"/>
        <w:sectPr>
          <w:type w:val="continuous"/>
          <w:pgSz w:w="11910" w:h="16840"/>
          <w:pgMar w:top="1440" w:right="1560" w:bottom="1440" w:left="1680" w:header="720" w:footer="720" w:gutter="0"/>
          <w:cols w:space="720" w:num="1"/>
        </w:sectPr>
      </w:pPr>
    </w:p>
    <w:p>
      <w:pPr>
        <w:pStyle w:val="6"/>
        <w:tabs>
          <w:tab w:val="left" w:pos="1079"/>
        </w:tabs>
        <w:spacing w:before="42" w:line="364" w:lineRule="auto"/>
        <w:ind w:right="6145"/>
      </w:pPr>
      <w:r>
        <w:t>第四章</w:t>
      </w:r>
      <w:r>
        <w:tab/>
      </w:r>
      <w:r>
        <w:t>函数的连续</w:t>
      </w:r>
      <w:r>
        <w:rPr>
          <w:spacing w:val="-18"/>
        </w:rPr>
        <w:t>性</w:t>
      </w:r>
      <w:r>
        <w:t>第一节 连续性概念</w:t>
      </w:r>
    </w:p>
    <w:p>
      <w:pPr>
        <w:pStyle w:val="6"/>
        <w:spacing w:before="1" w:line="364" w:lineRule="auto"/>
        <w:ind w:right="5905"/>
      </w:pPr>
      <w:r>
        <w:rPr>
          <w:spacing w:val="-2"/>
        </w:rPr>
        <w:t>一、函数在一点的连续性</w:t>
      </w:r>
      <w:r>
        <w:t>二、间断点及其分类</w:t>
      </w:r>
    </w:p>
    <w:p>
      <w:pPr>
        <w:pStyle w:val="6"/>
        <w:spacing w:before="1" w:line="364" w:lineRule="auto"/>
        <w:ind w:right="5905"/>
      </w:pPr>
      <w:r>
        <w:t>三、区间上的连续函数 第二节 连续函数的性质</w:t>
      </w:r>
      <w:r>
        <w:rPr>
          <w:spacing w:val="-2"/>
        </w:rPr>
        <w:t>一、连续函数的局部性质</w:t>
      </w:r>
    </w:p>
    <w:p>
      <w:pPr>
        <w:pStyle w:val="6"/>
        <w:spacing w:before="2" w:line="364" w:lineRule="auto"/>
        <w:ind w:right="4945"/>
      </w:pPr>
      <w:r>
        <w:t>二、闭区间上连续函数的基本性质三、反函数的连续性</w:t>
      </w:r>
    </w:p>
    <w:p>
      <w:pPr>
        <w:pStyle w:val="6"/>
        <w:spacing w:before="1" w:line="364" w:lineRule="auto"/>
        <w:ind w:right="5785"/>
      </w:pPr>
      <w:r>
        <w:rPr>
          <w:spacing w:val="-2"/>
        </w:rPr>
        <w:t>第三节 初等函数的连续性</w:t>
      </w:r>
      <w:r>
        <w:t>一、指数函数的连续性</w:t>
      </w:r>
    </w:p>
    <w:p>
      <w:pPr>
        <w:pStyle w:val="6"/>
        <w:spacing w:before="1"/>
      </w:pPr>
      <w:r>
        <w:t>二、初等函数的连续性</w:t>
      </w:r>
    </w:p>
    <w:p>
      <w:pPr>
        <w:pStyle w:val="6"/>
        <w:ind w:left="0"/>
      </w:pPr>
    </w:p>
    <w:p>
      <w:pPr>
        <w:pStyle w:val="6"/>
        <w:spacing w:before="1"/>
        <w:ind w:left="0"/>
        <w:rPr>
          <w:sz w:val="25"/>
        </w:rPr>
      </w:pPr>
    </w:p>
    <w:p>
      <w:pPr>
        <w:pStyle w:val="6"/>
        <w:tabs>
          <w:tab w:val="left" w:pos="1079"/>
        </w:tabs>
        <w:spacing w:line="364" w:lineRule="auto"/>
        <w:ind w:right="6385"/>
      </w:pPr>
      <w:r>
        <w:t>第五章</w:t>
      </w:r>
      <w:r>
        <w:tab/>
      </w:r>
      <w:r>
        <w:t>导数与微</w:t>
      </w:r>
      <w:r>
        <w:rPr>
          <w:spacing w:val="-18"/>
        </w:rPr>
        <w:t>分</w:t>
      </w:r>
      <w:r>
        <w:t>第一节 导数的概念一、导数的定义</w:t>
      </w:r>
    </w:p>
    <w:p>
      <w:pPr>
        <w:pStyle w:val="6"/>
        <w:spacing w:before="2"/>
      </w:pPr>
      <w:r>
        <w:t>二、导函数</w:t>
      </w:r>
    </w:p>
    <w:p>
      <w:pPr>
        <w:pStyle w:val="6"/>
        <w:spacing w:before="160" w:line="364" w:lineRule="auto"/>
        <w:ind w:right="6385"/>
      </w:pPr>
      <w:r>
        <w:t>三、导数的几何意义第二节 求导法则</w:t>
      </w:r>
    </w:p>
    <w:p>
      <w:pPr>
        <w:pStyle w:val="6"/>
        <w:spacing w:before="2" w:line="364" w:lineRule="auto"/>
        <w:ind w:right="6385"/>
      </w:pPr>
      <w:r>
        <w:rPr>
          <w:spacing w:val="-3"/>
        </w:rPr>
        <w:t>一、导数的四则运算</w:t>
      </w:r>
      <w:r>
        <w:t xml:space="preserve">二、反函数的导数 </w:t>
      </w:r>
      <w:r>
        <w:rPr>
          <w:spacing w:val="-3"/>
        </w:rPr>
        <w:t>三、复合导数的导数</w:t>
      </w:r>
    </w:p>
    <w:p>
      <w:pPr>
        <w:pStyle w:val="6"/>
        <w:spacing w:before="1" w:line="364" w:lineRule="auto"/>
        <w:ind w:right="5785"/>
      </w:pPr>
      <w:r>
        <w:t>四、基本求导法则与公式第三节 参变量函数的导数第四节 高阶导数</w:t>
      </w:r>
    </w:p>
    <w:p>
      <w:pPr>
        <w:pStyle w:val="6"/>
        <w:spacing w:before="2"/>
      </w:pPr>
      <w:r>
        <w:t>第五节 微分</w:t>
      </w:r>
    </w:p>
    <w:p>
      <w:pPr>
        <w:pStyle w:val="6"/>
        <w:spacing w:before="161"/>
      </w:pPr>
      <w:r>
        <w:t>一、微分的概念</w:t>
      </w:r>
    </w:p>
    <w:p>
      <w:pPr>
        <w:pStyle w:val="6"/>
        <w:spacing w:before="160" w:line="364" w:lineRule="auto"/>
        <w:ind w:right="6385"/>
      </w:pPr>
      <w:r>
        <w:t>二、微分的运算法则三、高阶微分</w:t>
      </w:r>
    </w:p>
    <w:p>
      <w:pPr>
        <w:spacing w:after="0" w:line="364" w:lineRule="auto"/>
        <w:sectPr>
          <w:pgSz w:w="11910" w:h="16840"/>
          <w:pgMar w:top="1460" w:right="1560" w:bottom="1440" w:left="1680" w:header="0" w:footer="1252" w:gutter="0"/>
          <w:cols w:space="720" w:num="1"/>
        </w:sectPr>
      </w:pPr>
    </w:p>
    <w:p>
      <w:pPr>
        <w:pStyle w:val="6"/>
        <w:spacing w:before="42"/>
      </w:pPr>
      <w:r>
        <w:t>四、微分在近似计算中的应用</w:t>
      </w:r>
    </w:p>
    <w:p>
      <w:pPr>
        <w:pStyle w:val="6"/>
        <w:ind w:left="0"/>
      </w:pPr>
    </w:p>
    <w:p>
      <w:pPr>
        <w:pStyle w:val="6"/>
        <w:ind w:left="0"/>
        <w:rPr>
          <w:sz w:val="25"/>
        </w:rPr>
      </w:pPr>
    </w:p>
    <w:p>
      <w:pPr>
        <w:pStyle w:val="6"/>
        <w:spacing w:before="1"/>
      </w:pPr>
      <w:r>
        <w:t>第六章 微分中值定理及其应用</w:t>
      </w:r>
    </w:p>
    <w:p>
      <w:pPr>
        <w:pStyle w:val="6"/>
        <w:spacing w:before="160"/>
      </w:pPr>
      <w:r>
        <w:t>第一节 拉格朗日定理和函数单调性</w:t>
      </w:r>
    </w:p>
    <w:p>
      <w:pPr>
        <w:pStyle w:val="6"/>
        <w:spacing w:before="161" w:line="364" w:lineRule="auto"/>
        <w:ind w:right="4465"/>
      </w:pPr>
      <w:r>
        <w:t>一、罗尔中值定理与拉格朗日中值定理二、单调函数</w:t>
      </w:r>
    </w:p>
    <w:p>
      <w:pPr>
        <w:pStyle w:val="6"/>
        <w:spacing w:before="1" w:line="364" w:lineRule="auto"/>
        <w:ind w:right="4825"/>
      </w:pPr>
      <w:r>
        <w:t>第二节 柯西中值定理和不定式极限一、柯西中值定理</w:t>
      </w:r>
    </w:p>
    <w:p>
      <w:pPr>
        <w:pStyle w:val="6"/>
        <w:spacing w:before="1" w:line="364" w:lineRule="auto"/>
        <w:ind w:right="6745"/>
      </w:pPr>
      <w:r>
        <w:t>二、不定式极限第三节 泰勒公式</w:t>
      </w:r>
    </w:p>
    <w:p>
      <w:pPr>
        <w:pStyle w:val="6"/>
        <w:spacing w:before="1" w:line="364" w:lineRule="auto"/>
        <w:ind w:right="4705"/>
      </w:pPr>
      <w:r>
        <w:t xml:space="preserve">一、带有佩亚诺型余项的泰勒公式 </w:t>
      </w:r>
      <w:r>
        <w:rPr>
          <w:spacing w:val="-2"/>
        </w:rPr>
        <w:t>二、带有拉格朗日型余项的泰勒公式</w:t>
      </w:r>
      <w:r>
        <w:t>三、在近似计算上的应用</w:t>
      </w:r>
    </w:p>
    <w:p>
      <w:pPr>
        <w:pStyle w:val="6"/>
        <w:spacing w:before="2" w:line="364" w:lineRule="auto"/>
        <w:ind w:right="5785"/>
      </w:pPr>
      <w:r>
        <w:t>第四节 函数的极值与最值一、极值判别</w:t>
      </w:r>
    </w:p>
    <w:p>
      <w:pPr>
        <w:pStyle w:val="6"/>
        <w:spacing w:before="1"/>
      </w:pPr>
      <w:r>
        <w:t>二、最大值与最小值</w:t>
      </w:r>
    </w:p>
    <w:p>
      <w:pPr>
        <w:pStyle w:val="6"/>
        <w:spacing w:before="161"/>
      </w:pPr>
      <w:r>
        <w:t>第五节 函数的凸性与拐点</w:t>
      </w:r>
    </w:p>
    <w:p>
      <w:pPr>
        <w:pStyle w:val="6"/>
        <w:ind w:left="0"/>
      </w:pPr>
    </w:p>
    <w:p>
      <w:pPr>
        <w:pStyle w:val="6"/>
        <w:ind w:left="0"/>
        <w:rPr>
          <w:sz w:val="25"/>
        </w:rPr>
      </w:pPr>
    </w:p>
    <w:p>
      <w:pPr>
        <w:pStyle w:val="6"/>
        <w:tabs>
          <w:tab w:val="left" w:pos="1079"/>
        </w:tabs>
      </w:pPr>
      <w:r>
        <w:t>第八章</w:t>
      </w:r>
      <w:r>
        <w:tab/>
      </w:r>
      <w:r>
        <w:t>不定积分</w:t>
      </w:r>
    </w:p>
    <w:p>
      <w:pPr>
        <w:pStyle w:val="6"/>
        <w:spacing w:before="161" w:line="364" w:lineRule="auto"/>
        <w:ind w:right="4585"/>
      </w:pPr>
      <w:r>
        <w:t>第一节 不定积分概念与基本积分公式一、原函数与不定积分</w:t>
      </w:r>
    </w:p>
    <w:p>
      <w:pPr>
        <w:pStyle w:val="6"/>
        <w:spacing w:before="1"/>
      </w:pPr>
      <w:r>
        <w:t>二、基本积分表</w:t>
      </w:r>
    </w:p>
    <w:p>
      <w:pPr>
        <w:pStyle w:val="6"/>
        <w:spacing w:before="161" w:line="364" w:lineRule="auto"/>
        <w:ind w:right="5065"/>
      </w:pPr>
      <w:r>
        <w:rPr>
          <w:spacing w:val="-2"/>
        </w:rPr>
        <w:t>第二节 换元积分法与分部积分法</w:t>
      </w:r>
      <w:r>
        <w:t>一、换元积分法</w:t>
      </w:r>
    </w:p>
    <w:p>
      <w:pPr>
        <w:pStyle w:val="6"/>
        <w:spacing w:before="1"/>
      </w:pPr>
      <w:r>
        <w:t>二、分部积分法</w:t>
      </w:r>
    </w:p>
    <w:p>
      <w:pPr>
        <w:pStyle w:val="6"/>
        <w:spacing w:before="160" w:line="364" w:lineRule="auto"/>
        <w:ind w:right="3625"/>
      </w:pPr>
      <w:r>
        <w:t>第三节 有理函数和可化为有理函数的不定积分一、有理函数的不定积分</w:t>
      </w:r>
    </w:p>
    <w:p>
      <w:pPr>
        <w:pStyle w:val="6"/>
        <w:spacing w:before="1" w:line="364" w:lineRule="auto"/>
        <w:ind w:right="5185"/>
      </w:pPr>
      <w:r>
        <w:t>二、三角函数有理式的不定积分三、某些无理根式的不定积分</w:t>
      </w:r>
    </w:p>
    <w:p>
      <w:pPr>
        <w:spacing w:after="0" w:line="364" w:lineRule="auto"/>
        <w:sectPr>
          <w:pgSz w:w="11910" w:h="16840"/>
          <w:pgMar w:top="1460" w:right="1560" w:bottom="1440" w:left="1680" w:header="0" w:footer="1252" w:gutter="0"/>
          <w:cols w:space="720" w:num="1"/>
        </w:sectPr>
      </w:pPr>
    </w:p>
    <w:p>
      <w:pPr>
        <w:pStyle w:val="6"/>
        <w:tabs>
          <w:tab w:val="left" w:pos="1079"/>
        </w:tabs>
        <w:spacing w:before="42"/>
      </w:pPr>
      <w:r>
        <w:t>第九章</w:t>
      </w:r>
      <w:r>
        <w:tab/>
      </w:r>
      <w:r>
        <w:t>定积分</w:t>
      </w:r>
    </w:p>
    <w:p>
      <w:pPr>
        <w:pStyle w:val="6"/>
        <w:spacing w:before="160" w:line="364" w:lineRule="auto"/>
        <w:ind w:right="6505"/>
      </w:pPr>
      <w:r>
        <w:t>第一节 定积分概念一、问题提出</w:t>
      </w:r>
    </w:p>
    <w:p>
      <w:pPr>
        <w:pStyle w:val="6"/>
        <w:spacing w:before="2"/>
      </w:pPr>
      <w:r>
        <w:t>二、定积分的定义</w:t>
      </w:r>
    </w:p>
    <w:p>
      <w:pPr>
        <w:pStyle w:val="6"/>
        <w:spacing w:before="160"/>
      </w:pPr>
      <w:r>
        <w:t>第二节 牛顿—莱布尼茨公式</w:t>
      </w:r>
    </w:p>
    <w:p>
      <w:pPr>
        <w:pStyle w:val="6"/>
        <w:ind w:left="0"/>
      </w:pPr>
    </w:p>
    <w:p>
      <w:pPr>
        <w:pStyle w:val="6"/>
        <w:ind w:left="0"/>
      </w:pPr>
    </w:p>
    <w:p>
      <w:pPr>
        <w:pStyle w:val="6"/>
        <w:ind w:left="0"/>
      </w:pPr>
    </w:p>
    <w:p>
      <w:pPr>
        <w:pStyle w:val="6"/>
        <w:ind w:left="0"/>
      </w:pPr>
    </w:p>
    <w:p>
      <w:pPr>
        <w:pStyle w:val="6"/>
        <w:spacing w:before="1"/>
        <w:ind w:left="0"/>
        <w:rPr>
          <w:sz w:val="26"/>
        </w:rPr>
      </w:pPr>
    </w:p>
    <w:p>
      <w:pPr>
        <w:pStyle w:val="6"/>
      </w:pPr>
      <w:r>
        <w:t>主要参考书目（所列参考书目仅供参考）</w:t>
      </w:r>
    </w:p>
    <w:p>
      <w:pPr>
        <w:pStyle w:val="11"/>
        <w:numPr>
          <w:ilvl w:val="0"/>
          <w:numId w:val="4"/>
        </w:numPr>
        <w:tabs>
          <w:tab w:val="left" w:pos="361"/>
        </w:tabs>
        <w:spacing w:before="161" w:after="0" w:line="240" w:lineRule="auto"/>
        <w:ind w:left="361" w:right="0" w:hanging="241"/>
        <w:jc w:val="left"/>
        <w:rPr>
          <w:rFonts w:hint="eastAsia" w:ascii="宋体" w:eastAsia="宋体"/>
          <w:sz w:val="24"/>
        </w:rPr>
      </w:pPr>
      <w:r>
        <w:rPr>
          <w:rFonts w:hint="eastAsia" w:ascii="宋体" w:eastAsia="宋体"/>
          <w:sz w:val="24"/>
        </w:rPr>
        <w:t>何小亚，姚静：《中学数学教学设计》（第三版），科学出版社，2020</w:t>
      </w:r>
      <w:r>
        <w:rPr>
          <w:rFonts w:hint="eastAsia" w:ascii="宋体" w:eastAsia="宋体"/>
          <w:spacing w:val="-20"/>
          <w:sz w:val="24"/>
        </w:rPr>
        <w:t xml:space="preserve"> 年。</w:t>
      </w:r>
    </w:p>
    <w:p>
      <w:pPr>
        <w:pStyle w:val="11"/>
        <w:numPr>
          <w:ilvl w:val="0"/>
          <w:numId w:val="4"/>
        </w:numPr>
        <w:tabs>
          <w:tab w:val="left" w:pos="361"/>
        </w:tabs>
        <w:spacing w:before="160" w:after="0" w:line="240" w:lineRule="auto"/>
        <w:ind w:left="361" w:right="0" w:hanging="241"/>
        <w:jc w:val="left"/>
        <w:rPr>
          <w:rFonts w:hint="eastAsia" w:ascii="宋体" w:eastAsia="宋体"/>
          <w:sz w:val="24"/>
        </w:rPr>
      </w:pPr>
      <w:r>
        <w:rPr>
          <w:rFonts w:hint="eastAsia" w:ascii="宋体" w:eastAsia="宋体"/>
          <w:sz w:val="24"/>
        </w:rPr>
        <w:t>华东师范大学数学系编：《数学分析（上）》（第三版），高等教育出版社，</w:t>
      </w:r>
    </w:p>
    <w:p>
      <w:pPr>
        <w:pStyle w:val="6"/>
        <w:spacing w:before="161"/>
      </w:pPr>
      <w:r>
        <w:t>2001 年。</w:t>
      </w:r>
    </w:p>
    <w:sectPr>
      <w:pgSz w:w="11910" w:h="16840"/>
      <w:pgMar w:top="1460" w:right="1560" w:bottom="1440" w:left="1680" w:header="0" w:footer="125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49" o:spid="_x0000_s2049" o:spt="202" type="#_x0000_t202" style="position:absolute;left:0pt;margin-left:288.75pt;margin-top:768.25pt;height:11.4pt;width:21.3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28" w:lineRule="exact"/>
                  <w:ind w:left="40" w:right="0" w:firstLine="0"/>
                  <w:jc w:val="left"/>
                  <w:rPr>
                    <w:rFonts w:ascii="等线"/>
                    <w:b/>
                    <w:sz w:val="18"/>
                  </w:rPr>
                </w:pPr>
                <w:r>
                  <w:fldChar w:fldCharType="begin"/>
                </w:r>
                <w:r>
                  <w:rPr>
                    <w:rFonts w:ascii="等线"/>
                    <w:b/>
                    <w:sz w:val="18"/>
                  </w:rPr>
                  <w:instrText xml:space="preserve"> PAGE </w:instrText>
                </w:r>
                <w:r>
                  <w:fldChar w:fldCharType="separate"/>
                </w:r>
                <w:r>
                  <w:t>1</w:t>
                </w:r>
                <w:r>
                  <w:fldChar w:fldCharType="end"/>
                </w:r>
                <w:r>
                  <w:rPr>
                    <w:rFonts w:ascii="等线"/>
                    <w:b/>
                    <w:sz w:val="18"/>
                  </w:rPr>
                  <w:t xml:space="preserve"> </w:t>
                </w:r>
                <w:r>
                  <w:rPr>
                    <w:rFonts w:ascii="等线"/>
                    <w:sz w:val="18"/>
                  </w:rPr>
                  <w:t xml:space="preserve">/ </w:t>
                </w:r>
                <w:r>
                  <w:rPr>
                    <w:rFonts w:ascii="等线"/>
                    <w:b/>
                    <w:sz w:val="18"/>
                  </w:rPr>
                  <w:t>9</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8261B"/>
    <w:multiLevelType w:val="singleLevel"/>
    <w:tmpl w:val="A7C826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1"/>
      <w:numFmt w:val="decimal"/>
      <w:lvlText w:val="%1."/>
      <w:lvlJc w:val="left"/>
      <w:pPr>
        <w:ind w:left="36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90" w:hanging="241"/>
      </w:pPr>
      <w:rPr>
        <w:rFonts w:hint="default"/>
        <w:lang w:val="zh-CN" w:eastAsia="zh-CN" w:bidi="zh-CN"/>
      </w:rPr>
    </w:lvl>
    <w:lvl w:ilvl="2" w:tentative="0">
      <w:start w:val="0"/>
      <w:numFmt w:val="bullet"/>
      <w:lvlText w:val="•"/>
      <w:lvlJc w:val="left"/>
      <w:pPr>
        <w:ind w:left="2021" w:hanging="241"/>
      </w:pPr>
      <w:rPr>
        <w:rFonts w:hint="default"/>
        <w:lang w:val="zh-CN" w:eastAsia="zh-CN" w:bidi="zh-CN"/>
      </w:rPr>
    </w:lvl>
    <w:lvl w:ilvl="3" w:tentative="0">
      <w:start w:val="0"/>
      <w:numFmt w:val="bullet"/>
      <w:lvlText w:val="•"/>
      <w:lvlJc w:val="left"/>
      <w:pPr>
        <w:ind w:left="2851" w:hanging="241"/>
      </w:pPr>
      <w:rPr>
        <w:rFonts w:hint="default"/>
        <w:lang w:val="zh-CN" w:eastAsia="zh-CN" w:bidi="zh-CN"/>
      </w:rPr>
    </w:lvl>
    <w:lvl w:ilvl="4" w:tentative="0">
      <w:start w:val="0"/>
      <w:numFmt w:val="bullet"/>
      <w:lvlText w:val="•"/>
      <w:lvlJc w:val="left"/>
      <w:pPr>
        <w:ind w:left="3682" w:hanging="241"/>
      </w:pPr>
      <w:rPr>
        <w:rFonts w:hint="default"/>
        <w:lang w:val="zh-CN" w:eastAsia="zh-CN" w:bidi="zh-CN"/>
      </w:rPr>
    </w:lvl>
    <w:lvl w:ilvl="5" w:tentative="0">
      <w:start w:val="0"/>
      <w:numFmt w:val="bullet"/>
      <w:lvlText w:val="•"/>
      <w:lvlJc w:val="left"/>
      <w:pPr>
        <w:ind w:left="4513" w:hanging="241"/>
      </w:pPr>
      <w:rPr>
        <w:rFonts w:hint="default"/>
        <w:lang w:val="zh-CN" w:eastAsia="zh-CN" w:bidi="zh-CN"/>
      </w:rPr>
    </w:lvl>
    <w:lvl w:ilvl="6" w:tentative="0">
      <w:start w:val="0"/>
      <w:numFmt w:val="bullet"/>
      <w:lvlText w:val="•"/>
      <w:lvlJc w:val="left"/>
      <w:pPr>
        <w:ind w:left="5343" w:hanging="241"/>
      </w:pPr>
      <w:rPr>
        <w:rFonts w:hint="default"/>
        <w:lang w:val="zh-CN" w:eastAsia="zh-CN" w:bidi="zh-CN"/>
      </w:rPr>
    </w:lvl>
    <w:lvl w:ilvl="7" w:tentative="0">
      <w:start w:val="0"/>
      <w:numFmt w:val="bullet"/>
      <w:lvlText w:val="•"/>
      <w:lvlJc w:val="left"/>
      <w:pPr>
        <w:ind w:left="6174" w:hanging="241"/>
      </w:pPr>
      <w:rPr>
        <w:rFonts w:hint="default"/>
        <w:lang w:val="zh-CN" w:eastAsia="zh-CN" w:bidi="zh-CN"/>
      </w:rPr>
    </w:lvl>
    <w:lvl w:ilvl="8" w:tentative="0">
      <w:start w:val="0"/>
      <w:numFmt w:val="bullet"/>
      <w:lvlText w:val="•"/>
      <w:lvlJc w:val="left"/>
      <w:pPr>
        <w:ind w:left="7004" w:hanging="241"/>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36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90" w:hanging="241"/>
      </w:pPr>
      <w:rPr>
        <w:rFonts w:hint="default"/>
        <w:lang w:val="zh-CN" w:eastAsia="zh-CN" w:bidi="zh-CN"/>
      </w:rPr>
    </w:lvl>
    <w:lvl w:ilvl="2" w:tentative="0">
      <w:start w:val="0"/>
      <w:numFmt w:val="bullet"/>
      <w:lvlText w:val="•"/>
      <w:lvlJc w:val="left"/>
      <w:pPr>
        <w:ind w:left="2021" w:hanging="241"/>
      </w:pPr>
      <w:rPr>
        <w:rFonts w:hint="default"/>
        <w:lang w:val="zh-CN" w:eastAsia="zh-CN" w:bidi="zh-CN"/>
      </w:rPr>
    </w:lvl>
    <w:lvl w:ilvl="3" w:tentative="0">
      <w:start w:val="0"/>
      <w:numFmt w:val="bullet"/>
      <w:lvlText w:val="•"/>
      <w:lvlJc w:val="left"/>
      <w:pPr>
        <w:ind w:left="2851" w:hanging="241"/>
      </w:pPr>
      <w:rPr>
        <w:rFonts w:hint="default"/>
        <w:lang w:val="zh-CN" w:eastAsia="zh-CN" w:bidi="zh-CN"/>
      </w:rPr>
    </w:lvl>
    <w:lvl w:ilvl="4" w:tentative="0">
      <w:start w:val="0"/>
      <w:numFmt w:val="bullet"/>
      <w:lvlText w:val="•"/>
      <w:lvlJc w:val="left"/>
      <w:pPr>
        <w:ind w:left="3682" w:hanging="241"/>
      </w:pPr>
      <w:rPr>
        <w:rFonts w:hint="default"/>
        <w:lang w:val="zh-CN" w:eastAsia="zh-CN" w:bidi="zh-CN"/>
      </w:rPr>
    </w:lvl>
    <w:lvl w:ilvl="5" w:tentative="0">
      <w:start w:val="0"/>
      <w:numFmt w:val="bullet"/>
      <w:lvlText w:val="•"/>
      <w:lvlJc w:val="left"/>
      <w:pPr>
        <w:ind w:left="4513" w:hanging="241"/>
      </w:pPr>
      <w:rPr>
        <w:rFonts w:hint="default"/>
        <w:lang w:val="zh-CN" w:eastAsia="zh-CN" w:bidi="zh-CN"/>
      </w:rPr>
    </w:lvl>
    <w:lvl w:ilvl="6" w:tentative="0">
      <w:start w:val="0"/>
      <w:numFmt w:val="bullet"/>
      <w:lvlText w:val="•"/>
      <w:lvlJc w:val="left"/>
      <w:pPr>
        <w:ind w:left="5343" w:hanging="241"/>
      </w:pPr>
      <w:rPr>
        <w:rFonts w:hint="default"/>
        <w:lang w:val="zh-CN" w:eastAsia="zh-CN" w:bidi="zh-CN"/>
      </w:rPr>
    </w:lvl>
    <w:lvl w:ilvl="7" w:tentative="0">
      <w:start w:val="0"/>
      <w:numFmt w:val="bullet"/>
      <w:lvlText w:val="•"/>
      <w:lvlJc w:val="left"/>
      <w:pPr>
        <w:ind w:left="6174" w:hanging="241"/>
      </w:pPr>
      <w:rPr>
        <w:rFonts w:hint="default"/>
        <w:lang w:val="zh-CN" w:eastAsia="zh-CN" w:bidi="zh-CN"/>
      </w:rPr>
    </w:lvl>
    <w:lvl w:ilvl="8" w:tentative="0">
      <w:start w:val="0"/>
      <w:numFmt w:val="bullet"/>
      <w:lvlText w:val="•"/>
      <w:lvlJc w:val="left"/>
      <w:pPr>
        <w:ind w:left="7004" w:hanging="241"/>
      </w:pPr>
      <w:rPr>
        <w:rFonts w:hint="default"/>
        <w:lang w:val="zh-CN" w:eastAsia="zh-CN" w:bidi="zh-CN"/>
      </w:rPr>
    </w:lvl>
  </w:abstractNum>
  <w:abstractNum w:abstractNumId="3">
    <w:nsid w:val="59ADCABA"/>
    <w:multiLevelType w:val="multilevel"/>
    <w:tmpl w:val="59ADCABA"/>
    <w:lvl w:ilvl="0" w:tentative="0">
      <w:start w:val="1"/>
      <w:numFmt w:val="decimal"/>
      <w:lvlText w:val="%1."/>
      <w:lvlJc w:val="left"/>
      <w:pPr>
        <w:ind w:left="361"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190" w:hanging="241"/>
      </w:pPr>
      <w:rPr>
        <w:rFonts w:hint="default"/>
        <w:lang w:val="zh-CN" w:eastAsia="zh-CN" w:bidi="zh-CN"/>
      </w:rPr>
    </w:lvl>
    <w:lvl w:ilvl="2" w:tentative="0">
      <w:start w:val="0"/>
      <w:numFmt w:val="bullet"/>
      <w:lvlText w:val="•"/>
      <w:lvlJc w:val="left"/>
      <w:pPr>
        <w:ind w:left="2021" w:hanging="241"/>
      </w:pPr>
      <w:rPr>
        <w:rFonts w:hint="default"/>
        <w:lang w:val="zh-CN" w:eastAsia="zh-CN" w:bidi="zh-CN"/>
      </w:rPr>
    </w:lvl>
    <w:lvl w:ilvl="3" w:tentative="0">
      <w:start w:val="0"/>
      <w:numFmt w:val="bullet"/>
      <w:lvlText w:val="•"/>
      <w:lvlJc w:val="left"/>
      <w:pPr>
        <w:ind w:left="2851" w:hanging="241"/>
      </w:pPr>
      <w:rPr>
        <w:rFonts w:hint="default"/>
        <w:lang w:val="zh-CN" w:eastAsia="zh-CN" w:bidi="zh-CN"/>
      </w:rPr>
    </w:lvl>
    <w:lvl w:ilvl="4" w:tentative="0">
      <w:start w:val="0"/>
      <w:numFmt w:val="bullet"/>
      <w:lvlText w:val="•"/>
      <w:lvlJc w:val="left"/>
      <w:pPr>
        <w:ind w:left="3682" w:hanging="241"/>
      </w:pPr>
      <w:rPr>
        <w:rFonts w:hint="default"/>
        <w:lang w:val="zh-CN" w:eastAsia="zh-CN" w:bidi="zh-CN"/>
      </w:rPr>
    </w:lvl>
    <w:lvl w:ilvl="5" w:tentative="0">
      <w:start w:val="0"/>
      <w:numFmt w:val="bullet"/>
      <w:lvlText w:val="•"/>
      <w:lvlJc w:val="left"/>
      <w:pPr>
        <w:ind w:left="4513" w:hanging="241"/>
      </w:pPr>
      <w:rPr>
        <w:rFonts w:hint="default"/>
        <w:lang w:val="zh-CN" w:eastAsia="zh-CN" w:bidi="zh-CN"/>
      </w:rPr>
    </w:lvl>
    <w:lvl w:ilvl="6" w:tentative="0">
      <w:start w:val="0"/>
      <w:numFmt w:val="bullet"/>
      <w:lvlText w:val="•"/>
      <w:lvlJc w:val="left"/>
      <w:pPr>
        <w:ind w:left="5343" w:hanging="241"/>
      </w:pPr>
      <w:rPr>
        <w:rFonts w:hint="default"/>
        <w:lang w:val="zh-CN" w:eastAsia="zh-CN" w:bidi="zh-CN"/>
      </w:rPr>
    </w:lvl>
    <w:lvl w:ilvl="7" w:tentative="0">
      <w:start w:val="0"/>
      <w:numFmt w:val="bullet"/>
      <w:lvlText w:val="•"/>
      <w:lvlJc w:val="left"/>
      <w:pPr>
        <w:ind w:left="6174" w:hanging="241"/>
      </w:pPr>
      <w:rPr>
        <w:rFonts w:hint="default"/>
        <w:lang w:val="zh-CN" w:eastAsia="zh-CN" w:bidi="zh-CN"/>
      </w:rPr>
    </w:lvl>
    <w:lvl w:ilvl="8" w:tentative="0">
      <w:start w:val="0"/>
      <w:numFmt w:val="bullet"/>
      <w:lvlText w:val="•"/>
      <w:lvlJc w:val="left"/>
      <w:pPr>
        <w:ind w:left="7004" w:hanging="241"/>
      </w:pPr>
      <w:rPr>
        <w:rFonts w:hint="default"/>
        <w:lang w:val="zh-CN" w:eastAsia="zh-CN" w:bidi="zh-C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7482B8B"/>
    <w:rsid w:val="11057EE1"/>
    <w:rsid w:val="12021417"/>
    <w:rsid w:val="46797B3B"/>
    <w:rsid w:val="7CEE5F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9"/>
      <w:ind w:left="797" w:right="917"/>
      <w:jc w:val="center"/>
      <w:outlineLvl w:val="1"/>
    </w:pPr>
    <w:rPr>
      <w:rFonts w:ascii="黑体" w:hAnsi="黑体" w:eastAsia="黑体" w:cs="黑体"/>
      <w:sz w:val="32"/>
      <w:szCs w:val="32"/>
      <w:lang w:val="zh-CN" w:eastAsia="zh-CN" w:bidi="zh-CN"/>
    </w:rPr>
  </w:style>
  <w:style w:type="paragraph" w:styleId="3">
    <w:name w:val="heading 2"/>
    <w:basedOn w:val="1"/>
    <w:next w:val="1"/>
    <w:qFormat/>
    <w:uiPriority w:val="1"/>
    <w:pPr>
      <w:ind w:left="800" w:right="917"/>
      <w:jc w:val="center"/>
      <w:outlineLvl w:val="2"/>
    </w:pPr>
    <w:rPr>
      <w:rFonts w:ascii="宋体" w:hAnsi="宋体" w:eastAsia="宋体" w:cs="宋体"/>
      <w:b/>
      <w:bCs/>
      <w:sz w:val="24"/>
      <w:szCs w:val="24"/>
      <w:lang w:val="zh-CN" w:eastAsia="zh-CN" w:bidi="zh-CN"/>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1"/>
    <w:pPr>
      <w:ind w:left="120"/>
    </w:pPr>
    <w:rPr>
      <w:rFonts w:ascii="宋体" w:hAnsi="宋体" w:eastAsia="宋体" w:cs="宋体"/>
      <w:sz w:val="24"/>
      <w:szCs w:val="24"/>
      <w:lang w:val="zh-CN" w:eastAsia="zh-CN" w:bidi="zh-CN"/>
    </w:rPr>
  </w:style>
  <w:style w:type="character" w:styleId="9">
    <w:name w:val="Strong"/>
    <w:qFormat/>
    <w:uiPriority w:val="0"/>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361" w:hanging="241"/>
    </w:pPr>
    <w:rPr>
      <w:rFonts w:ascii="等线" w:hAnsi="等线" w:eastAsia="等线" w:cs="等线"/>
      <w:lang w:val="zh-CN" w:eastAsia="zh-CN" w:bidi="zh-CN"/>
    </w:rPr>
  </w:style>
  <w:style w:type="paragraph" w:customStyle="1" w:styleId="12">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2021-09-08T01:55:00Z</dcterms:created>
  <dc:creator>朱 成科</dc:creator>
  <cp:lastModifiedBy>渤海大学 翟先生</cp:lastModifiedBy>
  <dcterms:modified xsi:type="dcterms:W3CDTF">2021-10-09T02:07:37Z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WPS 文字</vt:lpwstr>
  </property>
  <property fmtid="{D5CDD505-2E9C-101B-9397-08002B2CF9AE}" pid="4" name="LastSaved">
    <vt:filetime>2021-09-08T00:00:00Z</vt:filetime>
  </property>
  <property fmtid="{D5CDD505-2E9C-101B-9397-08002B2CF9AE}" pid="5" name="KSOProductBuildVer">
    <vt:lpwstr>2052-11.1.0.10938</vt:lpwstr>
  </property>
  <property fmtid="{D5CDD505-2E9C-101B-9397-08002B2CF9AE}" pid="6" name="KSORubyTemplateID" linkTarget="0">
    <vt:lpwstr>6</vt:lpwstr>
  </property>
  <property fmtid="{D5CDD505-2E9C-101B-9397-08002B2CF9AE}" pid="7" name="ICV">
    <vt:lpwstr>B1C5A9E2CE904912934C9B0DFB652461</vt:lpwstr>
  </property>
</Properties>
</file>