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2D94" w14:textId="77777777" w:rsidR="000818F7" w:rsidRDefault="001120FF">
      <w:pPr>
        <w:spacing w:beforeLines="50" w:before="156" w:afterLines="50" w:after="156"/>
        <w:jc w:val="center"/>
        <w:rPr>
          <w:rFonts w:eastAsia="黑体" w:hAnsi="黑体"/>
          <w:color w:val="000000" w:themeColor="text1"/>
          <w:sz w:val="32"/>
          <w:szCs w:val="32"/>
        </w:rPr>
      </w:pPr>
      <w:r>
        <w:rPr>
          <w:rFonts w:eastAsia="黑体" w:hAnsi="黑体" w:hint="eastAsia"/>
          <w:color w:val="000000" w:themeColor="text1"/>
          <w:sz w:val="32"/>
          <w:szCs w:val="32"/>
        </w:rPr>
        <w:t>《教学系统设计》（</w:t>
      </w:r>
      <w:r>
        <w:rPr>
          <w:rFonts w:eastAsia="黑体" w:hAnsi="黑体" w:hint="eastAsia"/>
          <w:color w:val="000000" w:themeColor="text1"/>
          <w:sz w:val="32"/>
          <w:szCs w:val="32"/>
        </w:rPr>
        <w:t>724</w:t>
      </w:r>
      <w:r>
        <w:rPr>
          <w:rFonts w:eastAsia="黑体" w:hAnsi="黑体" w:hint="eastAsia"/>
          <w:color w:val="000000" w:themeColor="text1"/>
          <w:sz w:val="32"/>
          <w:szCs w:val="32"/>
        </w:rPr>
        <w:t>）考试大纲</w:t>
      </w:r>
    </w:p>
    <w:p w14:paraId="12E76661" w14:textId="77777777" w:rsidR="000818F7" w:rsidRDefault="001120FF">
      <w:pPr>
        <w:spacing w:line="360" w:lineRule="auto"/>
        <w:rPr>
          <w:rFonts w:ascii="Arial" w:eastAsia="黑体" w:hAnsi="Arial"/>
          <w:b/>
          <w:color w:val="000000" w:themeColor="text1"/>
          <w:sz w:val="28"/>
        </w:rPr>
      </w:pPr>
      <w:r>
        <w:rPr>
          <w:rFonts w:ascii="Arial" w:eastAsia="黑体" w:hAnsi="Arial" w:hint="eastAsia"/>
          <w:b/>
          <w:color w:val="000000" w:themeColor="text1"/>
          <w:sz w:val="28"/>
        </w:rPr>
        <w:t>注意：本大纲为参考性考试大纲，是考生需要掌握的基本内容。</w:t>
      </w:r>
    </w:p>
    <w:p w14:paraId="524F4206" w14:textId="77777777" w:rsidR="000818F7" w:rsidRDefault="001120FF">
      <w:pPr>
        <w:spacing w:line="360" w:lineRule="auto"/>
        <w:rPr>
          <w:rFonts w:ascii="Arial" w:eastAsia="黑体" w:hAnsi="Arial"/>
          <w:b/>
          <w:color w:val="000000" w:themeColor="text1"/>
          <w:sz w:val="28"/>
        </w:rPr>
      </w:pPr>
      <w:r>
        <w:rPr>
          <w:rFonts w:ascii="Arial" w:eastAsia="黑体" w:hAnsi="Arial" w:hint="eastAsia"/>
          <w:b/>
          <w:color w:val="000000" w:themeColor="text1"/>
          <w:sz w:val="28"/>
        </w:rPr>
        <w:t>主要考察知识点</w:t>
      </w:r>
      <w:r>
        <w:rPr>
          <w:rFonts w:ascii="Arial" w:eastAsia="黑体" w:hAnsi="Arial" w:hint="eastAsia"/>
          <w:b/>
          <w:color w:val="000000" w:themeColor="text1"/>
          <w:sz w:val="28"/>
        </w:rPr>
        <w:t>:</w:t>
      </w:r>
    </w:p>
    <w:p w14:paraId="45A4AF27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一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、教学系统设计</w:t>
      </w: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概论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教学系统设计的含义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教学系统设计的特点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教学系统设计的意义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教学系统设计的学科性质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5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教学系统设计的层次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6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教学系统设计的理论基础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  <w:t>7.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主要的教学系统设计过程模式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8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教学系统设计过程的基本要素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</w:p>
    <w:p w14:paraId="59E0563D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二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、教学目标分析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教学目标的含义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教学目标的功能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</w:t>
      </w:r>
      <w:r>
        <w:rPr>
          <w:rFonts w:ascii="宋体" w:hAnsi="宋体" w:cs="Arial"/>
          <w:color w:val="000000" w:themeColor="text1"/>
          <w:sz w:val="24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教学目标分类理论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教学目标的分析与阐明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</w:p>
    <w:p w14:paraId="0E5951A8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三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、学习者特征分析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学习者起点能力分析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学习者的学习动机分析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网络环境下的学习者特征分析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</w:p>
    <w:p w14:paraId="139E584D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四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、教学模式与策略的选择和设计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教学模式、教学策略及教学方法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的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概念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典型的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“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以教为主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”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的教学模式和策略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典型的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“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以学为主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”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的教学模式和策略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典型的协作学习策略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5.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教学活动设计的内容和方法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</w:p>
    <w:p w14:paraId="3CAE3347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五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、学习环境设计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学习环境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的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含义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物理学习环境设计对学习的影响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教学媒体的选择与设计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学习资源和工具的选择、设计与开发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5.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人际交互学习环境设计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</w:p>
    <w:p w14:paraId="01F1F234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6.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智慧教室与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智慧校园</w:t>
      </w:r>
    </w:p>
    <w:p w14:paraId="39E56C57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六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、教学系统设计结果的评价</w:t>
      </w:r>
      <w:r>
        <w:rPr>
          <w:rFonts w:ascii="Calibri" w:eastAsia="黑体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lastRenderedPageBreak/>
        <w:t>1.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教学评价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的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概念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与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内容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教学效果评价的内容和指标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多媒体教学资源的评价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4.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大数据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与教学评价</w:t>
      </w:r>
    </w:p>
    <w:p w14:paraId="317A08F8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5.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人工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智能与教学评价</w:t>
      </w:r>
    </w:p>
    <w:p w14:paraId="31B6E7E3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黑体" w:eastAsia="黑体" w:hAnsi="黑体" w:cs="Arial" w:hint="eastAsia"/>
          <w:color w:val="000000" w:themeColor="text1"/>
          <w:sz w:val="28"/>
          <w:szCs w:val="28"/>
          <w:shd w:val="clear" w:color="auto" w:fill="FFFFFF"/>
        </w:rPr>
        <w:t>七</w:t>
      </w:r>
      <w:r>
        <w:rPr>
          <w:rFonts w:ascii="黑体" w:eastAsia="黑体" w:hAnsi="黑体" w:cs="Arial"/>
          <w:color w:val="000000" w:themeColor="text1"/>
          <w:sz w:val="28"/>
          <w:szCs w:val="28"/>
          <w:shd w:val="clear" w:color="auto" w:fill="FFFFFF"/>
        </w:rPr>
        <w:t>、教学系统设计应用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  <w:r>
        <w:rPr>
          <w:rFonts w:ascii="宋体" w:hAnsi="宋体" w:cs="Arial"/>
          <w:color w:val="000000" w:themeColor="text1"/>
          <w:sz w:val="24"/>
        </w:rPr>
        <w:br/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1.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课堂教学设计</w:t>
      </w:r>
    </w:p>
    <w:p w14:paraId="50EAC87B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网络课程设计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 </w:t>
      </w:r>
    </w:p>
    <w:p w14:paraId="5A19E86E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3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hAnsiTheme="minorEastAsia" w:hint="eastAsia"/>
          <w:color w:val="000000" w:themeColor="text1"/>
          <w:sz w:val="24"/>
        </w:rPr>
        <w:t>翻转课堂设计</w:t>
      </w:r>
    </w:p>
    <w:p w14:paraId="2EF6A452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4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混合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学习设计</w:t>
      </w:r>
    </w:p>
    <w:p w14:paraId="470AA7E5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5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移动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学习设计</w:t>
      </w:r>
    </w:p>
    <w:p w14:paraId="7ED7C851" w14:textId="77777777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6.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多媒体教学软件设计</w:t>
      </w:r>
    </w:p>
    <w:p w14:paraId="372CBA3F" w14:textId="77777777" w:rsidR="000818F7" w:rsidRDefault="001120FF">
      <w:pPr>
        <w:rPr>
          <w:rFonts w:hAnsiTheme="minorEastAsia"/>
          <w:color w:val="000000" w:themeColor="text1"/>
          <w:sz w:val="24"/>
        </w:rPr>
      </w:pP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7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.</w:t>
      </w:r>
      <w:r>
        <w:rPr>
          <w:rFonts w:hAnsiTheme="minorEastAsia" w:hint="eastAsia"/>
          <w:color w:val="000000" w:themeColor="text1"/>
          <w:sz w:val="24"/>
        </w:rPr>
        <w:t>微课设计</w:t>
      </w:r>
    </w:p>
    <w:p w14:paraId="49F1CF3D" w14:textId="77777777" w:rsidR="000818F7" w:rsidRDefault="000818F7">
      <w:pPr>
        <w:rPr>
          <w:rFonts w:hAnsiTheme="minorEastAsia"/>
          <w:color w:val="000000" w:themeColor="text1"/>
          <w:sz w:val="24"/>
        </w:rPr>
      </w:pPr>
    </w:p>
    <w:p w14:paraId="5CA83485" w14:textId="77777777" w:rsidR="000818F7" w:rsidRDefault="001120FF">
      <w:pPr>
        <w:rPr>
          <w:rFonts w:hAnsiTheme="minorEastAsia"/>
          <w:b/>
          <w:color w:val="000000" w:themeColor="text1"/>
          <w:sz w:val="24"/>
        </w:rPr>
      </w:pPr>
      <w:r>
        <w:rPr>
          <w:rFonts w:hAnsiTheme="minorEastAsia" w:hint="eastAsia"/>
          <w:b/>
          <w:color w:val="000000" w:themeColor="text1"/>
          <w:sz w:val="24"/>
        </w:rPr>
        <w:t>参考</w:t>
      </w:r>
      <w:r>
        <w:rPr>
          <w:rFonts w:hAnsiTheme="minorEastAsia"/>
          <w:b/>
          <w:color w:val="000000" w:themeColor="text1"/>
          <w:sz w:val="24"/>
        </w:rPr>
        <w:t>书目：</w:t>
      </w:r>
    </w:p>
    <w:p w14:paraId="3BF3B898" w14:textId="778829A9" w:rsidR="000818F7" w:rsidRDefault="001120FF">
      <w:pPr>
        <w:rPr>
          <w:rFonts w:ascii="宋体" w:hAnsi="宋体" w:cs="Arial"/>
          <w:color w:val="000000" w:themeColor="text1"/>
          <w:sz w:val="24"/>
          <w:shd w:val="clear" w:color="auto" w:fill="FFFFFF"/>
        </w:rPr>
      </w:pP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何克抗，林君芬，张文兰著，</w:t>
      </w:r>
      <w:r>
        <w:rPr>
          <w:rFonts w:hint="eastAsia"/>
          <w:color w:val="000000" w:themeColor="text1"/>
        </w:rPr>
        <w:t xml:space="preserve"> 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《教学系统设计》（第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2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版），高等教育出版社，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201</w:t>
      </w:r>
      <w:r>
        <w:rPr>
          <w:rFonts w:ascii="宋体" w:hAnsi="宋体" w:cs="Arial"/>
          <w:color w:val="000000" w:themeColor="text1"/>
          <w:sz w:val="24"/>
          <w:shd w:val="clear" w:color="auto" w:fill="FFFFFF"/>
        </w:rPr>
        <w:t>6</w:t>
      </w:r>
      <w:r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年</w:t>
      </w:r>
    </w:p>
    <w:p w14:paraId="09C0EA22" w14:textId="77777777" w:rsidR="000818F7" w:rsidRDefault="000818F7"/>
    <w:sectPr w:rsidR="0008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8F7"/>
    <w:rsid w:val="000818F7"/>
    <w:rsid w:val="001120FF"/>
    <w:rsid w:val="18E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39A9C"/>
  <w15:docId w15:val="{874B76B0-31D3-48F1-AF49-3197D7E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2021-09-16T01:58:00Z</dcterms:created>
  <dcterms:modified xsi:type="dcterms:W3CDTF">2021-09-17T00:19:00Z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22FCD1549D5844849B439DBAEA4BBC1E</vt:lpwstr>
  </property>
</Properties>
</file>