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492E" w14:textId="77777777" w:rsidR="009B4F7D" w:rsidRDefault="0041079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建筑工程学院招生专业介绍</w:t>
      </w:r>
    </w:p>
    <w:p w14:paraId="1E346B44" w14:textId="77777777" w:rsidR="009B4F7D" w:rsidRDefault="009B4F7D">
      <w:pPr>
        <w:ind w:firstLineChars="200" w:firstLine="600"/>
        <w:rPr>
          <w:sz w:val="30"/>
          <w:szCs w:val="30"/>
        </w:rPr>
      </w:pPr>
    </w:p>
    <w:p w14:paraId="5C03C56D" w14:textId="77777777" w:rsidR="009B4F7D" w:rsidRDefault="0041079B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东北电力大学土木工程学科创建于</w:t>
      </w:r>
      <w:r>
        <w:rPr>
          <w:sz w:val="30"/>
          <w:szCs w:val="30"/>
        </w:rPr>
        <w:t>1981</w:t>
      </w:r>
      <w:r>
        <w:rPr>
          <w:rFonts w:hint="eastAsia"/>
          <w:sz w:val="30"/>
          <w:szCs w:val="30"/>
        </w:rPr>
        <w:t>年，</w:t>
      </w:r>
      <w:r>
        <w:rPr>
          <w:sz w:val="30"/>
          <w:szCs w:val="30"/>
        </w:rPr>
        <w:t>2000</w:t>
      </w:r>
      <w:r>
        <w:rPr>
          <w:rFonts w:hint="eastAsia"/>
          <w:sz w:val="30"/>
          <w:szCs w:val="30"/>
        </w:rPr>
        <w:t>年获批结构工程专业硕士点，</w:t>
      </w:r>
      <w:r>
        <w:rPr>
          <w:sz w:val="30"/>
          <w:szCs w:val="30"/>
        </w:rPr>
        <w:t>2010</w:t>
      </w:r>
      <w:r>
        <w:rPr>
          <w:rFonts w:hint="eastAsia"/>
          <w:sz w:val="30"/>
          <w:szCs w:val="30"/>
        </w:rPr>
        <w:t>年土木工程学科获批为一级学科硕士学位授权点，</w:t>
      </w:r>
      <w:r>
        <w:rPr>
          <w:sz w:val="30"/>
          <w:szCs w:val="30"/>
        </w:rPr>
        <w:t>2011</w:t>
      </w:r>
      <w:r>
        <w:rPr>
          <w:rFonts w:hint="eastAsia"/>
          <w:sz w:val="30"/>
          <w:szCs w:val="30"/>
        </w:rPr>
        <w:t>获批国内唯一的输电工程自主设置二级学科。学科先后被评为“吉林省优势特色重点学科”和“吉林省一流学科”。</w:t>
      </w:r>
    </w:p>
    <w:p w14:paraId="17B9C981" w14:textId="77777777" w:rsidR="009B4F7D" w:rsidRDefault="0041079B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土木工程学科经过近四十年的发展壮大，拥有了一支高水平的师资队伍和多个一流的科研平台。本学科教师人数</w:t>
      </w:r>
      <w:r>
        <w:rPr>
          <w:rFonts w:hint="eastAsia"/>
          <w:sz w:val="30"/>
          <w:szCs w:val="30"/>
        </w:rPr>
        <w:t>64</w:t>
      </w:r>
      <w:r>
        <w:rPr>
          <w:rFonts w:hint="eastAsia"/>
          <w:sz w:val="30"/>
          <w:szCs w:val="30"/>
        </w:rPr>
        <w:t>人，平均年龄仅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岁，博士比例达到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的高水平师资队伍，师资队伍中有教授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人，副教授</w:t>
      </w:r>
      <w:r>
        <w:rPr>
          <w:rFonts w:hint="eastAsia"/>
          <w:sz w:val="30"/>
          <w:szCs w:val="30"/>
        </w:rPr>
        <w:t>23</w:t>
      </w:r>
      <w:r>
        <w:rPr>
          <w:rFonts w:hint="eastAsia"/>
          <w:sz w:val="30"/>
          <w:szCs w:val="30"/>
        </w:rPr>
        <w:t>人，博士生导师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人，硕士生导师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人。师资队伍中有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人获省级以上人才称号。学科目前拥有四个省级科研平台，实验仪器设备总值达到</w:t>
      </w:r>
      <w:r>
        <w:rPr>
          <w:sz w:val="30"/>
          <w:szCs w:val="30"/>
        </w:rPr>
        <w:t>9255</w:t>
      </w:r>
      <w:r>
        <w:rPr>
          <w:rFonts w:hint="eastAsia"/>
          <w:sz w:val="30"/>
          <w:szCs w:val="30"/>
        </w:rPr>
        <w:t>万元。</w:t>
      </w:r>
    </w:p>
    <w:p w14:paraId="4D742AB6" w14:textId="7E0546E8" w:rsidR="009B4F7D" w:rsidRDefault="0041079B">
      <w:pPr>
        <w:spacing w:line="3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土木工程学科秉承“突出特色、深度融合、广泛交流”的理念，瞄准国内外土木工程前沿发展动态、国家重大战略需求、电力行业及地方经济建设需求，坚持“面向输电工程行业”的特色，面向全国招收学术型硕士和专业学位硕士，其中学术型硕士包括土木工程一级学科（</w:t>
      </w:r>
      <w:r>
        <w:rPr>
          <w:sz w:val="30"/>
          <w:szCs w:val="30"/>
        </w:rPr>
        <w:t>0814</w:t>
      </w:r>
      <w:r>
        <w:rPr>
          <w:rFonts w:hint="eastAsia"/>
          <w:sz w:val="30"/>
          <w:szCs w:val="30"/>
        </w:rPr>
        <w:t>）</w:t>
      </w:r>
      <w:r w:rsidR="00F56AB8">
        <w:rPr>
          <w:rFonts w:hint="eastAsia"/>
          <w:sz w:val="30"/>
          <w:szCs w:val="30"/>
        </w:rPr>
        <w:t>和</w:t>
      </w:r>
      <w:r>
        <w:rPr>
          <w:rFonts w:hint="eastAsia"/>
          <w:sz w:val="30"/>
          <w:szCs w:val="30"/>
        </w:rPr>
        <w:t>输电工程自主</w:t>
      </w:r>
      <w:r>
        <w:rPr>
          <w:rFonts w:hint="eastAsia"/>
          <w:sz w:val="30"/>
          <w:szCs w:val="30"/>
        </w:rPr>
        <w:t>设置</w:t>
      </w:r>
      <w:r>
        <w:rPr>
          <w:rFonts w:hint="eastAsia"/>
          <w:sz w:val="30"/>
          <w:szCs w:val="30"/>
        </w:rPr>
        <w:t>二级学科（</w:t>
      </w:r>
      <w:r>
        <w:rPr>
          <w:sz w:val="30"/>
          <w:szCs w:val="30"/>
        </w:rPr>
        <w:t>0814Z1</w:t>
      </w:r>
      <w:r>
        <w:rPr>
          <w:rFonts w:hint="eastAsia"/>
          <w:sz w:val="30"/>
          <w:szCs w:val="30"/>
        </w:rPr>
        <w:t>），专业包括土木</w:t>
      </w:r>
      <w:r w:rsidR="00F56AB8">
        <w:rPr>
          <w:rFonts w:hint="eastAsia"/>
          <w:sz w:val="30"/>
          <w:szCs w:val="30"/>
        </w:rPr>
        <w:t>工程领域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0859</w:t>
      </w:r>
      <w:r>
        <w:rPr>
          <w:rFonts w:hint="eastAsia"/>
          <w:sz w:val="30"/>
          <w:szCs w:val="30"/>
        </w:rPr>
        <w:t>0</w:t>
      </w:r>
      <w:r w:rsidR="00F56AB8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和市政工程</w:t>
      </w:r>
      <w:r w:rsidR="00F56AB8">
        <w:rPr>
          <w:rFonts w:hint="eastAsia"/>
          <w:sz w:val="30"/>
          <w:szCs w:val="30"/>
        </w:rPr>
        <w:t>（含及排水等）领域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0859</w:t>
      </w:r>
      <w:r>
        <w:rPr>
          <w:rFonts w:hint="eastAsia"/>
          <w:sz w:val="30"/>
          <w:szCs w:val="30"/>
        </w:rPr>
        <w:t>05</w:t>
      </w:r>
      <w:r>
        <w:rPr>
          <w:rFonts w:hint="eastAsia"/>
          <w:sz w:val="30"/>
          <w:szCs w:val="30"/>
        </w:rPr>
        <w:t>）。</w:t>
      </w:r>
    </w:p>
    <w:p w14:paraId="7C976194" w14:textId="77777777" w:rsidR="009B4F7D" w:rsidRDefault="0041079B">
      <w:pPr>
        <w:ind w:firstLineChars="200" w:firstLine="602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土木工程（</w:t>
      </w:r>
      <w:r>
        <w:rPr>
          <w:b/>
          <w:sz w:val="30"/>
          <w:szCs w:val="30"/>
        </w:rPr>
        <w:t>0814</w:t>
      </w:r>
      <w:r>
        <w:rPr>
          <w:rFonts w:hint="eastAsia"/>
          <w:b/>
          <w:sz w:val="30"/>
          <w:szCs w:val="30"/>
        </w:rPr>
        <w:t>）</w:t>
      </w:r>
      <w:r>
        <w:rPr>
          <w:rFonts w:ascii="华文楷体" w:eastAsia="华文楷体" w:hAnsi="华文楷体" w:hint="eastAsia"/>
          <w:b/>
          <w:sz w:val="30"/>
          <w:szCs w:val="30"/>
        </w:rPr>
        <w:t>学术型</w:t>
      </w:r>
    </w:p>
    <w:p w14:paraId="56876652" w14:textId="77777777" w:rsidR="009B4F7D" w:rsidRDefault="0041079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本专业是土木工程一级学科硕士学位点，研究方向包括防灾</w:t>
      </w:r>
      <w:r>
        <w:rPr>
          <w:rFonts w:hint="eastAsia"/>
          <w:sz w:val="30"/>
          <w:szCs w:val="30"/>
        </w:rPr>
        <w:lastRenderedPageBreak/>
        <w:t>减灾工程及防护工程、结构工程、岩土工程等，目前在读研究生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人。本专业毕业生就业面宽，适应性强，主要面向电力行业、建筑行业就业，可从事电力设计、建设、调试、生产、运行及建筑设计、生产、管理等工作，主要就业单位有国家电网公司、南方电网公司、各大型电力设计研究院、规划院和建筑设计研究院、房地产公司及本专科院校等。</w:t>
      </w:r>
    </w:p>
    <w:p w14:paraId="321DDC3E" w14:textId="3D69EC52" w:rsidR="009B4F7D" w:rsidRDefault="0041079B">
      <w:pPr>
        <w:pStyle w:val="a9"/>
        <w:widowControl/>
        <w:spacing w:line="360" w:lineRule="auto"/>
        <w:ind w:firstLine="480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市政工程</w:t>
      </w:r>
      <w:r w:rsidR="00F56AB8">
        <w:rPr>
          <w:rFonts w:hint="eastAsia"/>
          <w:kern w:val="2"/>
          <w:sz w:val="30"/>
          <w:szCs w:val="30"/>
        </w:rPr>
        <w:t>方向</w:t>
      </w:r>
      <w:r>
        <w:rPr>
          <w:rFonts w:hint="eastAsia"/>
          <w:kern w:val="2"/>
          <w:sz w:val="30"/>
          <w:szCs w:val="30"/>
        </w:rPr>
        <w:t>是土木工程学科的重要学科分支</w:t>
      </w:r>
      <w:r>
        <w:rPr>
          <w:rFonts w:hint="eastAsia"/>
          <w:kern w:val="2"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研究城市基础工程、城市给水排水和工业给水、废水、水资源利用工程、城市防洪排涝与减灾等技术理论及规划、设计、施工、管理和运行的</w:t>
      </w:r>
      <w:r>
        <w:rPr>
          <w:rFonts w:hint="eastAsia"/>
          <w:kern w:val="2"/>
          <w:sz w:val="30"/>
          <w:szCs w:val="30"/>
        </w:rPr>
        <w:t>学科，属于交叉学科范畴。</w:t>
      </w:r>
      <w:r>
        <w:rPr>
          <w:rFonts w:hint="eastAsia"/>
          <w:sz w:val="30"/>
          <w:szCs w:val="30"/>
        </w:rPr>
        <w:t>目前在读硕士研究生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人。</w:t>
      </w:r>
      <w:r>
        <w:rPr>
          <w:rFonts w:hint="eastAsia"/>
          <w:kern w:val="2"/>
          <w:sz w:val="30"/>
          <w:szCs w:val="30"/>
        </w:rPr>
        <w:t>市政工程学科专业（给水排水工程）培养市政工程理论</w:t>
      </w:r>
      <w:r>
        <w:rPr>
          <w:rFonts w:hint="eastAsia"/>
          <w:kern w:val="2"/>
          <w:sz w:val="30"/>
          <w:szCs w:val="30"/>
        </w:rPr>
        <w:t>与技术</w:t>
      </w:r>
      <w:r>
        <w:rPr>
          <w:rFonts w:hint="eastAsia"/>
          <w:kern w:val="2"/>
          <w:sz w:val="30"/>
          <w:szCs w:val="30"/>
        </w:rPr>
        <w:t>方面的高层次人才，能胜任科研院所的科学研究、教学工作</w:t>
      </w:r>
      <w:r>
        <w:rPr>
          <w:rFonts w:hint="eastAsia"/>
          <w:kern w:val="2"/>
          <w:sz w:val="30"/>
          <w:szCs w:val="30"/>
        </w:rPr>
        <w:t>以及</w:t>
      </w:r>
      <w:r>
        <w:rPr>
          <w:rFonts w:hint="eastAsia"/>
          <w:kern w:val="2"/>
          <w:sz w:val="30"/>
          <w:szCs w:val="30"/>
        </w:rPr>
        <w:t>市政工程各个方面的技术研发工作，具有市政工程理论水平和技术能力。</w:t>
      </w:r>
    </w:p>
    <w:p w14:paraId="3E970FC3" w14:textId="2E912D25" w:rsidR="009B4F7D" w:rsidRDefault="00F56AB8">
      <w:pPr>
        <w:ind w:firstLineChars="200" w:firstLine="602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41079B">
        <w:rPr>
          <w:rFonts w:hint="eastAsia"/>
          <w:b/>
          <w:sz w:val="30"/>
          <w:szCs w:val="30"/>
        </w:rPr>
        <w:t>.</w:t>
      </w:r>
      <w:r w:rsidR="0041079B">
        <w:rPr>
          <w:rFonts w:hint="eastAsia"/>
          <w:b/>
          <w:sz w:val="30"/>
          <w:szCs w:val="30"/>
        </w:rPr>
        <w:t>输电工程（</w:t>
      </w:r>
      <w:r w:rsidR="0041079B">
        <w:rPr>
          <w:rFonts w:hint="eastAsia"/>
          <w:b/>
          <w:sz w:val="30"/>
          <w:szCs w:val="30"/>
        </w:rPr>
        <w:t>0814Z1</w:t>
      </w:r>
      <w:r w:rsidR="0041079B">
        <w:rPr>
          <w:rFonts w:hint="eastAsia"/>
          <w:b/>
          <w:sz w:val="30"/>
          <w:szCs w:val="30"/>
        </w:rPr>
        <w:t>）学术型</w:t>
      </w:r>
    </w:p>
    <w:p w14:paraId="4444927E" w14:textId="77777777" w:rsidR="009B4F7D" w:rsidRDefault="0041079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专业是土木工程一级学科下的二级学科，属于土木工程与电气工程的交叉学科。输电工程学科主要从事输电线路电能传输、可靠性和防灾减灾等方面的研究。重点研究输电线路在载荷、材料、绝缘、气候及自然灾害等因素影响下的破坏机理；输电线路现有工作状态的测试评价技术；</w:t>
      </w:r>
      <w:r>
        <w:rPr>
          <w:rFonts w:hint="eastAsia"/>
          <w:sz w:val="30"/>
          <w:szCs w:val="30"/>
        </w:rPr>
        <w:t>超（特）高压输电线路新型塔、线、基础、金具等设计理论、设计方法及工程应用。目前，已形成输电线路设计理论、输电线路防灾减灾及健康监测、输电塔基</w:t>
      </w:r>
      <w:r>
        <w:rPr>
          <w:rFonts w:hint="eastAsia"/>
          <w:sz w:val="30"/>
          <w:szCs w:val="30"/>
        </w:rPr>
        <w:lastRenderedPageBreak/>
        <w:t>础设计理论与稳定性分析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个稳定的研究方向。目前在读硕士研究生</w:t>
      </w:r>
      <w:r>
        <w:rPr>
          <w:rFonts w:hint="eastAsia"/>
          <w:sz w:val="30"/>
          <w:szCs w:val="30"/>
        </w:rPr>
        <w:t>66</w:t>
      </w:r>
      <w:r>
        <w:rPr>
          <w:rFonts w:hint="eastAsia"/>
          <w:sz w:val="30"/>
          <w:szCs w:val="30"/>
        </w:rPr>
        <w:t>人。本专业毕业生特色显著，就业竞争力强，主要面向电力行业就业，可从事电力设计、建设、调试、生产、运行等工作，主要就业单位有国家电网公司、南方电网公司、超高压局、电力设计院以及本专科院校。</w:t>
      </w:r>
    </w:p>
    <w:p w14:paraId="15B4BFC5" w14:textId="156B9CE1" w:rsidR="009B4F7D" w:rsidRDefault="00F56AB8">
      <w:pPr>
        <w:ind w:firstLineChars="200" w:firstLine="602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41079B">
        <w:rPr>
          <w:rFonts w:hint="eastAsia"/>
          <w:b/>
          <w:sz w:val="30"/>
          <w:szCs w:val="30"/>
        </w:rPr>
        <w:t>.</w:t>
      </w:r>
      <w:r w:rsidR="0041079B">
        <w:rPr>
          <w:rFonts w:hint="eastAsia"/>
          <w:b/>
          <w:sz w:val="30"/>
          <w:szCs w:val="30"/>
        </w:rPr>
        <w:t>土木工程（</w:t>
      </w:r>
      <w:r w:rsidR="0041079B">
        <w:rPr>
          <w:rFonts w:hint="eastAsia"/>
          <w:b/>
          <w:sz w:val="30"/>
          <w:szCs w:val="30"/>
        </w:rPr>
        <w:t>085901</w:t>
      </w:r>
      <w:r w:rsidR="0041079B">
        <w:rPr>
          <w:rFonts w:hint="eastAsia"/>
          <w:b/>
          <w:sz w:val="30"/>
          <w:szCs w:val="30"/>
        </w:rPr>
        <w:t>）专业学位</w:t>
      </w:r>
    </w:p>
    <w:p w14:paraId="522DB3CB" w14:textId="77777777" w:rsidR="009B4F7D" w:rsidRDefault="0041079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我校土木水利专业学位</w:t>
      </w:r>
      <w:r>
        <w:rPr>
          <w:rFonts w:hint="eastAsia"/>
          <w:sz w:val="30"/>
          <w:szCs w:val="30"/>
        </w:rPr>
        <w:t>下设土木工程和市政工程等两个专业领域，</w:t>
      </w:r>
      <w:r>
        <w:rPr>
          <w:rFonts w:hint="eastAsia"/>
          <w:sz w:val="30"/>
          <w:szCs w:val="30"/>
        </w:rPr>
        <w:t>其中土木工程</w:t>
      </w:r>
      <w:r>
        <w:rPr>
          <w:rFonts w:hint="eastAsia"/>
          <w:sz w:val="30"/>
          <w:szCs w:val="30"/>
        </w:rPr>
        <w:t>研究方向涵盖</w:t>
      </w:r>
      <w:r>
        <w:rPr>
          <w:rFonts w:hint="eastAsia"/>
          <w:sz w:val="30"/>
          <w:szCs w:val="30"/>
        </w:rPr>
        <w:t>了防灾减灾工程及防护工程、结构工程、岩土工程、市政工程、输电工程、土木工程施工技术与管理等。目前在读硕士研究生</w:t>
      </w:r>
      <w:r>
        <w:rPr>
          <w:rFonts w:hint="eastAsia"/>
          <w:sz w:val="30"/>
          <w:szCs w:val="30"/>
        </w:rPr>
        <w:t>145</w:t>
      </w:r>
      <w:r>
        <w:rPr>
          <w:rFonts w:hint="eastAsia"/>
          <w:sz w:val="30"/>
          <w:szCs w:val="30"/>
        </w:rPr>
        <w:t>人。本专业毕业生具备更强的实践能力和工程能力，就业面宽，适应性强，主要面向电力行业、建筑设计行业等方向就业，可从事电力设计、建设、调试、生产、运行及建筑设计、管理等工作，主要就业单位有主要就业单位有国家电网公司、南方电网公司、各大型电力设计院、规划院和建筑设计院、房地产公司等。</w:t>
      </w:r>
    </w:p>
    <w:p w14:paraId="3E575AAC" w14:textId="05FEF059" w:rsidR="009B4F7D" w:rsidRDefault="00F56AB8">
      <w:pPr>
        <w:ind w:firstLineChars="200" w:firstLine="602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41079B">
        <w:rPr>
          <w:rFonts w:hint="eastAsia"/>
          <w:b/>
          <w:sz w:val="30"/>
          <w:szCs w:val="30"/>
        </w:rPr>
        <w:t>.</w:t>
      </w:r>
      <w:r w:rsidR="0041079B">
        <w:rPr>
          <w:rFonts w:hint="eastAsia"/>
          <w:b/>
          <w:sz w:val="30"/>
          <w:szCs w:val="30"/>
        </w:rPr>
        <w:t>市政工程</w:t>
      </w:r>
      <w:r>
        <w:rPr>
          <w:rFonts w:hint="eastAsia"/>
          <w:b/>
          <w:sz w:val="30"/>
          <w:szCs w:val="30"/>
        </w:rPr>
        <w:t>（含给排水等）</w:t>
      </w:r>
      <w:r w:rsidR="0041079B">
        <w:rPr>
          <w:rFonts w:hint="eastAsia"/>
          <w:b/>
          <w:sz w:val="30"/>
          <w:szCs w:val="30"/>
        </w:rPr>
        <w:t>（</w:t>
      </w:r>
      <w:r w:rsidR="0041079B">
        <w:rPr>
          <w:rFonts w:hint="eastAsia"/>
          <w:b/>
          <w:sz w:val="30"/>
          <w:szCs w:val="30"/>
        </w:rPr>
        <w:t>085905</w:t>
      </w:r>
      <w:r w:rsidR="0041079B">
        <w:rPr>
          <w:rFonts w:hint="eastAsia"/>
          <w:b/>
          <w:sz w:val="30"/>
          <w:szCs w:val="30"/>
        </w:rPr>
        <w:t>）专业学位</w:t>
      </w:r>
    </w:p>
    <w:p w14:paraId="383E4FDA" w14:textId="77777777" w:rsidR="009B4F7D" w:rsidRDefault="0041079B">
      <w:pPr>
        <w:pStyle w:val="a9"/>
        <w:widowControl/>
        <w:spacing w:line="360" w:lineRule="auto"/>
        <w:ind w:firstLine="480"/>
        <w:rPr>
          <w:rFonts w:ascii="华文楷体" w:eastAsia="华文楷体" w:hAnsi="华文楷体"/>
          <w:b/>
          <w:sz w:val="30"/>
          <w:szCs w:val="30"/>
        </w:rPr>
      </w:pPr>
      <w:r>
        <w:rPr>
          <w:rFonts w:hint="eastAsia"/>
          <w:sz w:val="30"/>
          <w:szCs w:val="30"/>
        </w:rPr>
        <w:t>我校土木水利</w:t>
      </w:r>
      <w:r>
        <w:rPr>
          <w:rFonts w:hint="eastAsia"/>
          <w:sz w:val="30"/>
          <w:szCs w:val="30"/>
        </w:rPr>
        <w:t>下设土木工程和市政工程等两个专业领域，</w:t>
      </w:r>
      <w:r>
        <w:rPr>
          <w:rFonts w:hint="eastAsia"/>
          <w:sz w:val="30"/>
          <w:szCs w:val="30"/>
        </w:rPr>
        <w:t>其中市政工程</w:t>
      </w:r>
      <w:r>
        <w:rPr>
          <w:rFonts w:hint="eastAsia"/>
          <w:sz w:val="30"/>
          <w:szCs w:val="30"/>
        </w:rPr>
        <w:t>研究方向涵盖了</w:t>
      </w:r>
      <w:r>
        <w:rPr>
          <w:rFonts w:hint="eastAsia"/>
          <w:kern w:val="2"/>
          <w:sz w:val="30"/>
          <w:szCs w:val="30"/>
        </w:rPr>
        <w:t>城</w:t>
      </w:r>
      <w:r>
        <w:rPr>
          <w:rFonts w:hint="eastAsia"/>
          <w:kern w:val="2"/>
          <w:sz w:val="30"/>
          <w:szCs w:val="30"/>
        </w:rPr>
        <w:t>市基础设施规划与施工、污水处理工艺理论与技术、给水排水工程系统及其优化、城市防洪与雨水排涝减灾等方向的研究。</w:t>
      </w:r>
      <w:r>
        <w:rPr>
          <w:rFonts w:hint="eastAsia"/>
          <w:sz w:val="30"/>
          <w:szCs w:val="30"/>
        </w:rPr>
        <w:t>目前在读硕士研究生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人。</w:t>
      </w:r>
      <w:r>
        <w:rPr>
          <w:rFonts w:hint="eastAsia"/>
          <w:kern w:val="2"/>
          <w:sz w:val="30"/>
          <w:szCs w:val="30"/>
        </w:rPr>
        <w:t>市政工程学科专业（给水排水工程）培养市政工程</w:t>
      </w:r>
      <w:r>
        <w:rPr>
          <w:rFonts w:hint="eastAsia"/>
          <w:kern w:val="2"/>
          <w:sz w:val="30"/>
          <w:szCs w:val="30"/>
        </w:rPr>
        <w:t>现场</w:t>
      </w:r>
      <w:r>
        <w:rPr>
          <w:rFonts w:hint="eastAsia"/>
          <w:kern w:val="2"/>
          <w:sz w:val="30"/>
          <w:szCs w:val="30"/>
        </w:rPr>
        <w:t>技术和管理方面的</w:t>
      </w:r>
      <w:r>
        <w:rPr>
          <w:rFonts w:hint="eastAsia"/>
          <w:kern w:val="2"/>
          <w:sz w:val="30"/>
          <w:szCs w:val="30"/>
        </w:rPr>
        <w:t>应用型</w:t>
      </w:r>
      <w:r>
        <w:rPr>
          <w:rFonts w:hint="eastAsia"/>
          <w:kern w:val="2"/>
          <w:sz w:val="30"/>
          <w:szCs w:val="30"/>
        </w:rPr>
        <w:t>人才，</w:t>
      </w:r>
      <w:r>
        <w:rPr>
          <w:rFonts w:hint="eastAsia"/>
          <w:kern w:val="2"/>
          <w:sz w:val="30"/>
          <w:szCs w:val="30"/>
        </w:rPr>
        <w:t>适应市政工程建设第一线岗位需要，具有实践能力、</w:t>
      </w:r>
      <w:r>
        <w:rPr>
          <w:rFonts w:hint="eastAsia"/>
          <w:kern w:val="2"/>
          <w:sz w:val="30"/>
          <w:szCs w:val="30"/>
        </w:rPr>
        <w:lastRenderedPageBreak/>
        <w:t>创新能力和创业能力的德、智、体、美全面发展的高素质技能型人才。</w:t>
      </w:r>
    </w:p>
    <w:p w14:paraId="498A3017" w14:textId="77777777" w:rsidR="009B4F7D" w:rsidRDefault="009B4F7D">
      <w:pPr>
        <w:rPr>
          <w:sz w:val="30"/>
          <w:szCs w:val="30"/>
        </w:rPr>
      </w:pPr>
    </w:p>
    <w:sectPr w:rsidR="009B4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8F84" w14:textId="77777777" w:rsidR="0041079B" w:rsidRDefault="0041079B">
      <w:r>
        <w:separator/>
      </w:r>
    </w:p>
  </w:endnote>
  <w:endnote w:type="continuationSeparator" w:id="0">
    <w:p w14:paraId="33F06635" w14:textId="77777777" w:rsidR="0041079B" w:rsidRDefault="004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553D" w14:textId="77777777" w:rsidR="009B4F7D" w:rsidRDefault="009B4F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AB10" w14:textId="77777777" w:rsidR="009B4F7D" w:rsidRDefault="009B4F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D280" w14:textId="77777777" w:rsidR="009B4F7D" w:rsidRDefault="009B4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EF75" w14:textId="77777777" w:rsidR="0041079B" w:rsidRDefault="0041079B">
      <w:r>
        <w:separator/>
      </w:r>
    </w:p>
  </w:footnote>
  <w:footnote w:type="continuationSeparator" w:id="0">
    <w:p w14:paraId="7639C829" w14:textId="77777777" w:rsidR="0041079B" w:rsidRDefault="0041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BBDC" w14:textId="77777777" w:rsidR="009B4F7D" w:rsidRDefault="009B4F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F605" w14:textId="77777777" w:rsidR="009B4F7D" w:rsidRDefault="009B4F7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4F27" w14:textId="77777777" w:rsidR="009B4F7D" w:rsidRDefault="009B4F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DDB"/>
    <w:rsid w:val="00003B98"/>
    <w:rsid w:val="000219EB"/>
    <w:rsid w:val="00024FD2"/>
    <w:rsid w:val="00045825"/>
    <w:rsid w:val="00050F3A"/>
    <w:rsid w:val="00062C5B"/>
    <w:rsid w:val="00062D98"/>
    <w:rsid w:val="000E2F55"/>
    <w:rsid w:val="001142A4"/>
    <w:rsid w:val="00127EEC"/>
    <w:rsid w:val="0013646F"/>
    <w:rsid w:val="001368E2"/>
    <w:rsid w:val="00137B47"/>
    <w:rsid w:val="00175B66"/>
    <w:rsid w:val="00176259"/>
    <w:rsid w:val="00177AA7"/>
    <w:rsid w:val="00180F99"/>
    <w:rsid w:val="00184DDB"/>
    <w:rsid w:val="00194239"/>
    <w:rsid w:val="001951BE"/>
    <w:rsid w:val="001A1710"/>
    <w:rsid w:val="001A219B"/>
    <w:rsid w:val="001C3B39"/>
    <w:rsid w:val="001E4462"/>
    <w:rsid w:val="001E5682"/>
    <w:rsid w:val="001E5815"/>
    <w:rsid w:val="0021578B"/>
    <w:rsid w:val="0021726D"/>
    <w:rsid w:val="00227132"/>
    <w:rsid w:val="00232F6D"/>
    <w:rsid w:val="00240B6F"/>
    <w:rsid w:val="00246A6E"/>
    <w:rsid w:val="00276511"/>
    <w:rsid w:val="00280CF3"/>
    <w:rsid w:val="0029354F"/>
    <w:rsid w:val="002A4599"/>
    <w:rsid w:val="002B5836"/>
    <w:rsid w:val="002B7E31"/>
    <w:rsid w:val="002D16A8"/>
    <w:rsid w:val="002D7348"/>
    <w:rsid w:val="002E028B"/>
    <w:rsid w:val="00311C3D"/>
    <w:rsid w:val="003208AB"/>
    <w:rsid w:val="003211B9"/>
    <w:rsid w:val="003A2491"/>
    <w:rsid w:val="003C7985"/>
    <w:rsid w:val="003D6D2D"/>
    <w:rsid w:val="003D79A8"/>
    <w:rsid w:val="003E13DB"/>
    <w:rsid w:val="003F1C8C"/>
    <w:rsid w:val="0040159A"/>
    <w:rsid w:val="0041079B"/>
    <w:rsid w:val="0041428F"/>
    <w:rsid w:val="00417935"/>
    <w:rsid w:val="00432749"/>
    <w:rsid w:val="00457856"/>
    <w:rsid w:val="0046428E"/>
    <w:rsid w:val="004702D1"/>
    <w:rsid w:val="00477BC2"/>
    <w:rsid w:val="004808B5"/>
    <w:rsid w:val="00481989"/>
    <w:rsid w:val="00481AC6"/>
    <w:rsid w:val="00492124"/>
    <w:rsid w:val="004A06B9"/>
    <w:rsid w:val="004C52E4"/>
    <w:rsid w:val="004D55EB"/>
    <w:rsid w:val="004E659E"/>
    <w:rsid w:val="004F2CAE"/>
    <w:rsid w:val="004F3DAC"/>
    <w:rsid w:val="0050573E"/>
    <w:rsid w:val="00510942"/>
    <w:rsid w:val="0051731E"/>
    <w:rsid w:val="00545F1D"/>
    <w:rsid w:val="0057058F"/>
    <w:rsid w:val="005A1549"/>
    <w:rsid w:val="005C2047"/>
    <w:rsid w:val="005C5D37"/>
    <w:rsid w:val="005F42DD"/>
    <w:rsid w:val="00602AFA"/>
    <w:rsid w:val="00661AE2"/>
    <w:rsid w:val="00697ED2"/>
    <w:rsid w:val="006B6994"/>
    <w:rsid w:val="006C145E"/>
    <w:rsid w:val="006C5EF9"/>
    <w:rsid w:val="006E2CBB"/>
    <w:rsid w:val="006E3084"/>
    <w:rsid w:val="006E506A"/>
    <w:rsid w:val="006F3866"/>
    <w:rsid w:val="006F6990"/>
    <w:rsid w:val="00720298"/>
    <w:rsid w:val="00736DC3"/>
    <w:rsid w:val="00740A2C"/>
    <w:rsid w:val="00754B3B"/>
    <w:rsid w:val="007644DD"/>
    <w:rsid w:val="00774540"/>
    <w:rsid w:val="007A2A75"/>
    <w:rsid w:val="007A5EAF"/>
    <w:rsid w:val="007B48A0"/>
    <w:rsid w:val="007B534E"/>
    <w:rsid w:val="007D4102"/>
    <w:rsid w:val="0080235B"/>
    <w:rsid w:val="00821DED"/>
    <w:rsid w:val="00832CB8"/>
    <w:rsid w:val="00836479"/>
    <w:rsid w:val="00875487"/>
    <w:rsid w:val="008907C1"/>
    <w:rsid w:val="0089254F"/>
    <w:rsid w:val="0089403C"/>
    <w:rsid w:val="008C65F2"/>
    <w:rsid w:val="008C67F0"/>
    <w:rsid w:val="008C6875"/>
    <w:rsid w:val="008D78DC"/>
    <w:rsid w:val="008F656A"/>
    <w:rsid w:val="00904EC6"/>
    <w:rsid w:val="00912DF5"/>
    <w:rsid w:val="00932578"/>
    <w:rsid w:val="009747C1"/>
    <w:rsid w:val="00974A66"/>
    <w:rsid w:val="00975D45"/>
    <w:rsid w:val="009A4DCE"/>
    <w:rsid w:val="009A6E5B"/>
    <w:rsid w:val="009B4F7D"/>
    <w:rsid w:val="009C0757"/>
    <w:rsid w:val="009C3C58"/>
    <w:rsid w:val="009C4240"/>
    <w:rsid w:val="009D4F14"/>
    <w:rsid w:val="00A35201"/>
    <w:rsid w:val="00A56415"/>
    <w:rsid w:val="00A7052D"/>
    <w:rsid w:val="00A828F9"/>
    <w:rsid w:val="00AC6F49"/>
    <w:rsid w:val="00AD3352"/>
    <w:rsid w:val="00AE0940"/>
    <w:rsid w:val="00AE3627"/>
    <w:rsid w:val="00B31055"/>
    <w:rsid w:val="00B531F9"/>
    <w:rsid w:val="00B7541D"/>
    <w:rsid w:val="00B80FF6"/>
    <w:rsid w:val="00B97BA5"/>
    <w:rsid w:val="00BA1B12"/>
    <w:rsid w:val="00BA765B"/>
    <w:rsid w:val="00BC2285"/>
    <w:rsid w:val="00BD1E79"/>
    <w:rsid w:val="00BD7CD4"/>
    <w:rsid w:val="00BE195E"/>
    <w:rsid w:val="00BF313A"/>
    <w:rsid w:val="00BF789E"/>
    <w:rsid w:val="00C74932"/>
    <w:rsid w:val="00C75E8C"/>
    <w:rsid w:val="00C771D8"/>
    <w:rsid w:val="00C8358D"/>
    <w:rsid w:val="00CB560E"/>
    <w:rsid w:val="00CC6FCC"/>
    <w:rsid w:val="00CD29E5"/>
    <w:rsid w:val="00CE3EAC"/>
    <w:rsid w:val="00CF0E49"/>
    <w:rsid w:val="00CF2032"/>
    <w:rsid w:val="00CF3706"/>
    <w:rsid w:val="00CF3DFC"/>
    <w:rsid w:val="00CF51A1"/>
    <w:rsid w:val="00D12AE9"/>
    <w:rsid w:val="00D51753"/>
    <w:rsid w:val="00D53615"/>
    <w:rsid w:val="00D71088"/>
    <w:rsid w:val="00D80499"/>
    <w:rsid w:val="00D9076A"/>
    <w:rsid w:val="00DC6430"/>
    <w:rsid w:val="00DE2D62"/>
    <w:rsid w:val="00E226E0"/>
    <w:rsid w:val="00E23DEA"/>
    <w:rsid w:val="00E252F9"/>
    <w:rsid w:val="00E36165"/>
    <w:rsid w:val="00E67C3C"/>
    <w:rsid w:val="00E77690"/>
    <w:rsid w:val="00E806DE"/>
    <w:rsid w:val="00E81392"/>
    <w:rsid w:val="00E9229C"/>
    <w:rsid w:val="00EC55A2"/>
    <w:rsid w:val="00EF7AA7"/>
    <w:rsid w:val="00F1545E"/>
    <w:rsid w:val="00F242F7"/>
    <w:rsid w:val="00F36CA3"/>
    <w:rsid w:val="00F56AB8"/>
    <w:rsid w:val="00F80281"/>
    <w:rsid w:val="00F80A75"/>
    <w:rsid w:val="00F8318F"/>
    <w:rsid w:val="00F91B89"/>
    <w:rsid w:val="00FA6D78"/>
    <w:rsid w:val="00FA7270"/>
    <w:rsid w:val="00FD1266"/>
    <w:rsid w:val="00FF7822"/>
    <w:rsid w:val="028B667C"/>
    <w:rsid w:val="066E4967"/>
    <w:rsid w:val="08365936"/>
    <w:rsid w:val="11EB1E2D"/>
    <w:rsid w:val="14A270B7"/>
    <w:rsid w:val="182C6538"/>
    <w:rsid w:val="19DD072E"/>
    <w:rsid w:val="1B7B2D41"/>
    <w:rsid w:val="1BF87C9E"/>
    <w:rsid w:val="1C9E1605"/>
    <w:rsid w:val="1CBE734F"/>
    <w:rsid w:val="1F0B1E82"/>
    <w:rsid w:val="221E2982"/>
    <w:rsid w:val="272B4090"/>
    <w:rsid w:val="2D624DC7"/>
    <w:rsid w:val="2EFE4F91"/>
    <w:rsid w:val="2F637CD4"/>
    <w:rsid w:val="2F7E7B27"/>
    <w:rsid w:val="34A55767"/>
    <w:rsid w:val="38062569"/>
    <w:rsid w:val="3A65423A"/>
    <w:rsid w:val="3A7B5E95"/>
    <w:rsid w:val="3FF0093D"/>
    <w:rsid w:val="46D41284"/>
    <w:rsid w:val="4797273E"/>
    <w:rsid w:val="49CB1127"/>
    <w:rsid w:val="4EE945C7"/>
    <w:rsid w:val="52E9522F"/>
    <w:rsid w:val="54D4482B"/>
    <w:rsid w:val="571125EA"/>
    <w:rsid w:val="5A855237"/>
    <w:rsid w:val="5B3114CD"/>
    <w:rsid w:val="5F5E1963"/>
    <w:rsid w:val="659D7B22"/>
    <w:rsid w:val="6E822133"/>
    <w:rsid w:val="6E844917"/>
    <w:rsid w:val="70FA415F"/>
    <w:rsid w:val="738D4915"/>
    <w:rsid w:val="751903B6"/>
    <w:rsid w:val="765821E2"/>
    <w:rsid w:val="771F03E5"/>
    <w:rsid w:val="7A5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64A95"/>
  <w15:docId w15:val="{07916AA2-9748-44B8-AA82-9DA86DE8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character" w:styleId="aa">
    <w:name w:val="FollowedHyperlink"/>
    <w:uiPriority w:val="99"/>
    <w:semiHidden/>
    <w:unhideWhenUsed/>
    <w:qFormat/>
    <w:rPr>
      <w:color w:val="333333"/>
      <w:u w:val="none"/>
    </w:rPr>
  </w:style>
  <w:style w:type="character" w:styleId="ab">
    <w:name w:val="Hyperlink"/>
    <w:uiPriority w:val="99"/>
    <w:semiHidden/>
    <w:unhideWhenUsed/>
    <w:qFormat/>
    <w:rPr>
      <w:color w:val="333333"/>
      <w:u w:val="none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char"/>
    <w:uiPriority w:val="99"/>
    <w:qFormat/>
    <w:rPr>
      <w:rFonts w:cs="Times New Roman"/>
    </w:rPr>
  </w:style>
  <w:style w:type="character" w:customStyle="1" w:styleId="item-name6">
    <w:name w:val="item-name6"/>
    <w:qFormat/>
    <w:rPr>
      <w:color w:val="000000"/>
      <w:sz w:val="21"/>
      <w:szCs w:val="21"/>
    </w:rPr>
  </w:style>
  <w:style w:type="character" w:customStyle="1" w:styleId="item-name7">
    <w:name w:val="item-name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郎 德本</cp:lastModifiedBy>
  <cp:revision>139</cp:revision>
  <dcterms:created xsi:type="dcterms:W3CDTF">2015-07-16T01:36:00Z</dcterms:created>
  <dcterms:modified xsi:type="dcterms:W3CDTF">2021-09-15T00:26:00Z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18E6E35EA48A45ECBF01D3B453B039B8</vt:lpwstr>
  </property>
</Properties>
</file>