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楷体_GB2312" w:cs="楷体_GB2312"/>
          <w:b/>
          <w:bCs/>
        </w:rPr>
      </w:pPr>
      <w:bookmarkStart w:id="1" w:name="_GoBack"/>
      <w:bookmarkEnd w:id="1"/>
      <w:bookmarkStart w:id="0" w:name="_GoBack"/>
      <w:bookmarkEnd w:id="0"/>
    </w:p>
    <w:p>
      <w:pPr>
        <w:snapToGrid w:val="0"/>
        <w:jc w:val="center"/>
        <w:rPr>
          <w:rFonts w:ascii="楷体_GB2312"/>
          <w:sz w:val="28"/>
        </w:rPr>
      </w:pPr>
      <w:r>
        <w:rPr>
          <w:rFonts w:hint="eastAsia" w:ascii="楷体_GB2312"/>
          <w:b/>
          <w:bCs/>
          <w:sz w:val="28"/>
        </w:rPr>
        <w:t>浙江工业大学2022年</w:t>
      </w:r>
    </w:p>
    <w:p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8"/>
        <w:tblpPr w:leftFromText="180" w:rightFromText="180" w:vertAnchor="text" w:horzAnchor="page" w:tblpX="2013" w:tblpY="3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>
            <w:pPr>
              <w:spacing w:after="46" w:afterLines="15"/>
              <w:ind w:left="-120" w:leftChars="-50" w:right="-120" w:rightChars="-50"/>
              <w:jc w:val="center"/>
              <w:rPr>
                <w:rFonts w:ascii="宋体" w:eastAsia="宋体"/>
                <w:b/>
                <w:bCs/>
              </w:rPr>
            </w:pPr>
            <w:r>
              <w:rPr>
                <w:rFonts w:hint="eastAsia" w:ascii="宋体" w:hAnsi="宋体" w:cs="楷体_GB2312"/>
                <w:b/>
                <w:bCs/>
              </w:rPr>
              <w:t>科目代码、名称</w:t>
            </w:r>
            <w:r>
              <w:rPr>
                <w:rFonts w:ascii="宋体" w:hAnsi="宋体" w:cs="宋体"/>
                <w:b/>
                <w:bCs/>
              </w:rPr>
              <w:t>:</w:t>
            </w:r>
          </w:p>
        </w:tc>
        <w:tc>
          <w:tcPr>
            <w:tcW w:w="6726" w:type="dxa"/>
            <w:noWrap w:val="0"/>
            <w:vAlign w:val="bottom"/>
          </w:tcPr>
          <w:p>
            <w:pPr>
              <w:pStyle w:val="2"/>
              <w:spacing w:before="78" w:beforeLines="25" w:after="31" w:afterLines="1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349 </w:t>
            </w:r>
            <w:r>
              <w:rPr>
                <w:rFonts w:hint="eastAsia" w:cs="宋体"/>
                <w:sz w:val="24"/>
                <w:szCs w:val="24"/>
              </w:rPr>
              <w:t>药学综合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>
            <w:pPr>
              <w:spacing w:after="62" w:afterLines="20"/>
              <w:ind w:left="-120" w:leftChars="-50" w:right="-120" w:rightChars="-50"/>
              <w:jc w:val="center"/>
              <w:rPr>
                <w:rFonts w:ascii="宋体" w:eastAsia="宋体"/>
                <w:b/>
                <w:bCs/>
              </w:rPr>
            </w:pPr>
            <w:r>
              <w:rPr>
                <w:rFonts w:hint="eastAsia" w:ascii="宋体" w:hAnsi="宋体" w:cs="楷体_GB2312"/>
                <w:b/>
                <w:bCs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>
            <w:pPr>
              <w:spacing w:after="62" w:afterLines="20"/>
              <w:rPr>
                <w:rFonts w:ascii="宋体" w:eastAsia="宋体"/>
                <w:b/>
                <w:bCs/>
              </w:rPr>
            </w:pPr>
            <w:r>
              <w:rPr>
                <w:rFonts w:hint="eastAsia" w:ascii="宋体" w:hAnsi="宋体" w:cs="楷体_GB2312"/>
                <w:b/>
                <w:bCs/>
              </w:rPr>
              <w:t xml:space="preserve">□学术型 </w:t>
            </w:r>
            <w:r>
              <w:rPr>
                <w:rFonts w:hint="eastAsia" w:ascii="宋体" w:hAnsi="宋体" w:cs="楷体_GB2312"/>
                <w:b/>
                <w:bCs/>
              </w:rPr>
              <w:sym w:font="Wingdings 2" w:char="0052"/>
            </w:r>
            <w:r>
              <w:rPr>
                <w:rFonts w:hint="eastAsia" w:ascii="宋体" w:hAnsi="宋体" w:cs="楷体_GB2312"/>
                <w:b/>
                <w:bCs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>
            <w:pPr>
              <w:spacing w:after="62" w:afterLines="20"/>
              <w:ind w:left="-120" w:leftChars="-50" w:right="-120" w:rightChars="-50"/>
              <w:jc w:val="center"/>
              <w:rPr>
                <w:rFonts w:ascii="宋体" w:eastAsia="宋体"/>
                <w:b/>
                <w:bCs/>
              </w:rPr>
            </w:pPr>
            <w:r>
              <w:rPr>
                <w:rFonts w:hint="eastAsia" w:ascii="宋体" w:hAnsi="宋体" w:cs="楷体_GB2312"/>
                <w:b/>
                <w:bCs/>
              </w:rPr>
              <w:t>适用专业</w:t>
            </w:r>
            <w:r>
              <w:rPr>
                <w:rFonts w:ascii="宋体" w:hAnsi="宋体" w:cs="宋体"/>
                <w:b/>
                <w:bCs/>
              </w:rPr>
              <w:t>:</w:t>
            </w:r>
          </w:p>
        </w:tc>
        <w:tc>
          <w:tcPr>
            <w:tcW w:w="6726" w:type="dxa"/>
            <w:noWrap w:val="0"/>
            <w:vAlign w:val="bottom"/>
          </w:tcPr>
          <w:p>
            <w:pPr>
              <w:spacing w:after="62" w:afterLines="20"/>
              <w:rPr>
                <w:rFonts w:ascii="宋体" w:eastAsia="宋体"/>
                <w:b/>
                <w:bCs/>
              </w:rPr>
            </w:pPr>
            <w:r>
              <w:rPr>
                <w:rFonts w:hint="eastAsia" w:ascii="宋体" w:hAnsi="宋体" w:cs="楷体_GB2312"/>
                <w:b/>
                <w:bCs/>
              </w:rPr>
              <w:t>药学</w:t>
            </w:r>
          </w:p>
        </w:tc>
      </w:tr>
    </w:tbl>
    <w:p>
      <w:pPr>
        <w:snapToGrid w:val="0"/>
        <w:rPr>
          <w:rFonts w:ascii="楷体_GB2312"/>
        </w:rPr>
      </w:pPr>
    </w:p>
    <w:p>
      <w:pPr>
        <w:snapToGrid w:val="0"/>
        <w:rPr>
          <w:rFonts w:ascii="楷体_GB2312"/>
        </w:rPr>
      </w:pPr>
    </w:p>
    <w:p>
      <w:pPr>
        <w:snapToGrid w:val="0"/>
        <w:rPr>
          <w:rFonts w:ascii="楷体_GB2312"/>
        </w:rPr>
      </w:pPr>
    </w:p>
    <w:p>
      <w:pPr>
        <w:snapToGrid w:val="0"/>
        <w:rPr>
          <w:rFonts w:ascii="楷体_GB2312"/>
        </w:rPr>
      </w:pPr>
    </w:p>
    <w:p>
      <w:pPr>
        <w:snapToGrid w:val="0"/>
        <w:rPr>
          <w:rFonts w:ascii="楷体_GB2312"/>
        </w:rPr>
      </w:pPr>
    </w:p>
    <w:tbl>
      <w:tblPr>
        <w:tblStyle w:val="8"/>
        <w:tblpPr w:leftFromText="180" w:rightFromText="180" w:vertAnchor="text" w:horzAnchor="page" w:tblpX="1178" w:tblpY="2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7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一、基本内容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after="156" w:afterLines="50" w:line="360" w:lineRule="auto"/>
              <w:ind w:firstLine="480" w:firstLineChars="200"/>
              <w:jc w:val="center"/>
              <w:rPr>
                <w:rFonts w:ascii="等线" w:hAnsi="等线" w:eastAsia="等线" w:cs="等线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有机化学（其中实验约占20%）</w:t>
            </w:r>
          </w:p>
          <w:p>
            <w:pPr>
              <w:pStyle w:val="4"/>
              <w:adjustRightInd w:val="0"/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1. 绪论</w:t>
            </w:r>
            <w:r>
              <w:rPr>
                <w:rFonts w:hint="eastAsia" w:ascii="等线" w:hAnsi="等线" w:eastAsia="等线" w:cs="等线"/>
              </w:rPr>
              <w:t></w:t>
            </w:r>
          </w:p>
          <w:p>
            <w:pPr>
              <w:pStyle w:val="4"/>
              <w:adjustRightInd w:val="0"/>
              <w:spacing w:line="360" w:lineRule="auto"/>
              <w:ind w:firstLine="525" w:firstLineChars="250"/>
              <w:outlineLvl w:val="0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化学键；有机电子理论：轭效应和诱导效应，Bronsted酸碱理论与Lewis酸碱理论。</w:t>
            </w:r>
          </w:p>
          <w:p>
            <w:pPr>
              <w:pStyle w:val="4"/>
              <w:adjustRightInd w:val="0"/>
              <w:spacing w:line="360" w:lineRule="auto"/>
              <w:rPr>
                <w:rFonts w:ascii="等线" w:hAnsi="等线" w:eastAsia="等线" w:cs="等线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2. 烷烃和环烷烃</w:t>
            </w:r>
          </w:p>
          <w:p>
            <w:pPr>
              <w:pStyle w:val="4"/>
              <w:adjustRightInd w:val="0"/>
              <w:spacing w:line="360" w:lineRule="auto"/>
              <w:ind w:firstLine="425"/>
              <w:outlineLvl w:val="0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烷烃的结构与命名，构造异构。脂环烃的分类、命名。环已烷及其衍生物的构象。烷烃的化学性质：卤化反应及自由基取代反应历程，特殊烷烃的卤取代反应。环烷烃的化学性质：与卤素的加成反应。</w:t>
            </w:r>
          </w:p>
          <w:p>
            <w:pPr>
              <w:pStyle w:val="4"/>
              <w:adjustRightInd w:val="0"/>
              <w:spacing w:line="360" w:lineRule="auto"/>
              <w:rPr>
                <w:rFonts w:ascii="等线" w:hAnsi="等线" w:eastAsia="等线" w:cs="等线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3. 烯烃和炔烃</w:t>
            </w:r>
          </w:p>
          <w:p>
            <w:pPr>
              <w:pStyle w:val="4"/>
              <w:adjustRightInd w:val="0"/>
              <w:spacing w:line="360" w:lineRule="auto"/>
              <w:ind w:firstLine="425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烯烃的结构与命名，顺反异构与表示方法。化学性质：1.加成反应：①亲电加成：与卤素、卤化氢、次卤酸的加成反应，需要重点掌握的内容：烯烃结构与性质之间的关系，亲电加成反应机理及立体化学，碳正离子结构、稳定性和碳正离子的重排)，硼氢化反应（选择性）；2.</w:t>
            </w:r>
            <w:r>
              <w:rPr>
                <w:rFonts w:ascii="等线" w:hAnsi="等线" w:eastAsia="等线" w:cs="等线"/>
              </w:rPr>
              <w:t xml:space="preserve"> </w:t>
            </w:r>
            <w:r>
              <w:rPr>
                <w:rFonts w:hint="eastAsia" w:ascii="等线" w:hAnsi="等线" w:eastAsia="等线" w:cs="等线"/>
              </w:rPr>
              <w:t>双键的氧化反应：环氧化、氧化为二醇、双键断裂氧化；3.</w:t>
            </w:r>
            <w:r>
              <w:rPr>
                <w:rFonts w:ascii="等线" w:hAnsi="等线" w:eastAsia="等线" w:cs="等线"/>
              </w:rPr>
              <w:t xml:space="preserve"> </w:t>
            </w:r>
            <w:r>
              <w:rPr>
                <w:rFonts w:hint="eastAsia" w:ascii="等线" w:hAnsi="等线" w:eastAsia="等线" w:cs="等线"/>
              </w:rPr>
              <w:t>α-氢原子的反应：氧化。烯烃的制法和鉴别。炔烃的结构与命名。化学性质：①端炔独特的化学性质及反应；②加成反应：加氢、亲电加成(加卤素、加卤化素，加水)；③活泼氢反应；④炔烃的制备与鉴别。</w:t>
            </w:r>
          </w:p>
          <w:p>
            <w:pPr>
              <w:pStyle w:val="4"/>
              <w:adjustRightInd w:val="0"/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4.二烯烃共轭体系</w:t>
            </w:r>
          </w:p>
          <w:p>
            <w:pPr>
              <w:pStyle w:val="4"/>
              <w:adjustRightInd w:val="0"/>
              <w:spacing w:line="360" w:lineRule="auto"/>
              <w:ind w:firstLine="425"/>
              <w:outlineLvl w:val="0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二烯烃的分类和命名。共轭二烯烃的化学性质：①加成反应(1,4及1,2加成)，②Diels-Alder反应：共轭二烯的结构特点，DA反应的影响因素（电子效应，立体效应），DA反应的立体化学。环烯烃和环二烯烃的反应。</w:t>
            </w:r>
          </w:p>
          <w:p>
            <w:pPr>
              <w:pStyle w:val="4"/>
              <w:adjustRightInd w:val="0"/>
              <w:spacing w:line="360" w:lineRule="auto"/>
              <w:rPr>
                <w:rFonts w:ascii="等线" w:hAnsi="等线" w:eastAsia="等线" w:cs="等线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5. 芳烃和芳香性</w:t>
            </w:r>
          </w:p>
          <w:p>
            <w:pPr>
              <w:pStyle w:val="4"/>
              <w:adjustRightInd w:val="0"/>
              <w:spacing w:line="360" w:lineRule="auto"/>
              <w:ind w:firstLine="425"/>
              <w:outlineLvl w:val="0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芳烃的结构与命名。化学性质：1.</w:t>
            </w:r>
            <w:r>
              <w:rPr>
                <w:rFonts w:ascii="等线" w:hAnsi="等线" w:eastAsia="等线" w:cs="等线"/>
              </w:rPr>
              <w:t xml:space="preserve"> </w:t>
            </w:r>
            <w:r>
              <w:rPr>
                <w:rFonts w:hint="eastAsia" w:ascii="等线" w:hAnsi="等线" w:eastAsia="等线" w:cs="等线"/>
              </w:rPr>
              <w:t>亲电取代反应及其机理解释（卤化反应、硝化反应、磺化反应）；2.</w:t>
            </w:r>
            <w:r>
              <w:rPr>
                <w:rFonts w:ascii="等线" w:hAnsi="等线" w:eastAsia="等线" w:cs="等线"/>
              </w:rPr>
              <w:t xml:space="preserve"> </w:t>
            </w:r>
            <w:r>
              <w:rPr>
                <w:rFonts w:hint="eastAsia" w:ascii="等线" w:hAnsi="等线" w:eastAsia="等线" w:cs="等线"/>
              </w:rPr>
              <w:t>氧化反应（侧链氧化）；3.</w:t>
            </w:r>
            <w:r>
              <w:rPr>
                <w:rFonts w:ascii="等线" w:hAnsi="等线" w:eastAsia="等线" w:cs="等线"/>
              </w:rPr>
              <w:t xml:space="preserve"> </w:t>
            </w:r>
            <w:r>
              <w:rPr>
                <w:rFonts w:hint="eastAsia" w:ascii="等线" w:hAnsi="等线" w:eastAsia="等线" w:cs="等线"/>
              </w:rPr>
              <w:t>侧链取代；4.</w:t>
            </w:r>
            <w:r>
              <w:rPr>
                <w:rFonts w:ascii="等线" w:hAnsi="等线" w:eastAsia="等线" w:cs="等线"/>
              </w:rPr>
              <w:t xml:space="preserve"> </w:t>
            </w:r>
            <w:r>
              <w:rPr>
                <w:rFonts w:hint="eastAsia" w:ascii="等线" w:hAnsi="等线" w:eastAsia="等线" w:cs="等线"/>
              </w:rPr>
              <w:t>定位基团的分类及定位规则，以及取代基电子效应对反应的影响；双取代基定位规则及理论解释，定位规则的应用。联苯、稠环芳烃、萘的结构及化学性质。芳香结构(休克尔规则、非苯芳烃)。</w:t>
            </w:r>
            <w:r>
              <w:rPr>
                <w:rFonts w:ascii="等线" w:hAnsi="等线" w:eastAsia="等线" w:cs="等线"/>
              </w:rPr>
              <w:t>5</w:t>
            </w:r>
            <w:r>
              <w:rPr>
                <w:rFonts w:hint="eastAsia" w:ascii="等线" w:hAnsi="等线" w:eastAsia="等线" w:cs="等线"/>
              </w:rPr>
              <w:t>. 常见亲电试剂的亲电性和酸性。</w:t>
            </w:r>
          </w:p>
          <w:p>
            <w:pPr>
              <w:pStyle w:val="4"/>
              <w:adjustRightInd w:val="0"/>
              <w:spacing w:line="360" w:lineRule="auto"/>
              <w:rPr>
                <w:rFonts w:ascii="等线" w:hAnsi="等线" w:eastAsia="等线" w:cs="等线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6. 立体化学</w:t>
            </w:r>
          </w:p>
          <w:p>
            <w:pPr>
              <w:pStyle w:val="4"/>
              <w:adjustRightInd w:val="0"/>
              <w:spacing w:line="360" w:lineRule="auto"/>
              <w:ind w:firstLine="425"/>
              <w:outlineLvl w:val="0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分子的对称因素。含一个手性碳原子化合物的旋光异构，外消旋体与外消旋化。含两个手性碳原子化合物的旋光异构，对映体，非对映体，内消旋体。构型的确定、标记和表示方法（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费歇尔</w:t>
            </w:r>
            <w:r>
              <w:rPr>
                <w:rFonts w:hint="eastAsia" w:ascii="等线" w:hAnsi="等线" w:eastAsia="等线" w:cs="等线"/>
              </w:rPr>
              <w:t>投影式，纽曼投影式，透视式）。环状化合物的立体异构，重点掌握环己烷和环丙烷的立体异构。立体专一性和立体选择性反应。</w:t>
            </w:r>
          </w:p>
          <w:p>
            <w:pPr>
              <w:pStyle w:val="4"/>
              <w:adjustRightInd w:val="0"/>
              <w:spacing w:line="360" w:lineRule="auto"/>
              <w:rPr>
                <w:rFonts w:ascii="等线" w:hAnsi="等线" w:eastAsia="等线" w:cs="等线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7. 卤代烃</w:t>
            </w:r>
          </w:p>
          <w:p>
            <w:pPr>
              <w:pStyle w:val="4"/>
              <w:adjustRightInd w:val="0"/>
              <w:spacing w:line="360" w:lineRule="auto"/>
              <w:ind w:firstLine="420" w:firstLineChars="200"/>
              <w:outlineLvl w:val="0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卤代烃的分类和命名。卤代烷的化学性质：1.</w:t>
            </w:r>
            <w:r>
              <w:rPr>
                <w:rFonts w:ascii="等线" w:hAnsi="等线" w:eastAsia="等线" w:cs="等线"/>
              </w:rPr>
              <w:t xml:space="preserve"> </w:t>
            </w:r>
            <w:r>
              <w:rPr>
                <w:rFonts w:hint="eastAsia" w:ascii="等线" w:hAnsi="等线" w:eastAsia="等线" w:cs="等线"/>
              </w:rPr>
              <w:t>亲核取代反应及历程(S</w:t>
            </w:r>
            <w:r>
              <w:rPr>
                <w:rFonts w:hint="eastAsia" w:ascii="等线" w:hAnsi="等线" w:eastAsia="等线" w:cs="等线"/>
                <w:vertAlign w:val="subscript"/>
              </w:rPr>
              <w:t>N</w:t>
            </w:r>
            <w:r>
              <w:rPr>
                <w:rFonts w:hint="eastAsia" w:ascii="等线" w:hAnsi="等线" w:eastAsia="等线" w:cs="等线"/>
              </w:rPr>
              <w:t>1和S</w:t>
            </w:r>
            <w:r>
              <w:rPr>
                <w:rFonts w:hint="eastAsia" w:ascii="等线" w:hAnsi="等线" w:eastAsia="等线" w:cs="等线"/>
                <w:vertAlign w:val="subscript"/>
              </w:rPr>
              <w:t>N</w:t>
            </w:r>
            <w:r>
              <w:rPr>
                <w:rFonts w:hint="eastAsia" w:ascii="等线" w:hAnsi="等线" w:eastAsia="等线" w:cs="等线"/>
              </w:rPr>
              <w:t>2)；2.</w:t>
            </w:r>
            <w:r>
              <w:rPr>
                <w:rFonts w:ascii="等线" w:hAnsi="等线" w:eastAsia="等线" w:cs="等线"/>
              </w:rPr>
              <w:t xml:space="preserve"> </w:t>
            </w:r>
            <w:r>
              <w:rPr>
                <w:rFonts w:hint="eastAsia" w:ascii="等线" w:hAnsi="等线" w:eastAsia="等线" w:cs="等线"/>
              </w:rPr>
              <w:t>消除反应：β-消除反应历程(E1和E2)，消除方向，取代与消除的竞争，消除反应的立体化学；3. 卤代烷与金属作用(格氏试剂，烷基锂)及其在药物合成中应用。</w:t>
            </w:r>
            <w:r>
              <w:rPr>
                <w:rFonts w:ascii="等线" w:hAnsi="等线" w:eastAsia="等线" w:cs="等线"/>
              </w:rPr>
              <w:t xml:space="preserve">4. </w:t>
            </w:r>
            <w:r>
              <w:rPr>
                <w:rFonts w:hint="eastAsia" w:ascii="等线" w:hAnsi="等线" w:eastAsia="等线" w:cs="等线"/>
              </w:rPr>
              <w:t>特殊芳香卤代烃的结构与化学性质；5</w:t>
            </w:r>
            <w:r>
              <w:rPr>
                <w:rFonts w:ascii="等线" w:hAnsi="等线" w:eastAsia="等线" w:cs="等线"/>
              </w:rPr>
              <w:t xml:space="preserve">. </w:t>
            </w:r>
            <w:r>
              <w:rPr>
                <w:rFonts w:hint="eastAsia" w:ascii="等线" w:hAnsi="等线" w:eastAsia="等线" w:cs="等线"/>
              </w:rPr>
              <w:t>卤代烃的制备。6. 常见亲核试剂的亲核性和碱性。</w:t>
            </w:r>
          </w:p>
          <w:p>
            <w:pPr>
              <w:pStyle w:val="4"/>
              <w:adjustRightInd w:val="0"/>
              <w:spacing w:line="360" w:lineRule="auto"/>
              <w:rPr>
                <w:rFonts w:ascii="等线" w:hAnsi="等线" w:eastAsia="等线" w:cs="等线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8. 有机化合物的波谱分析</w:t>
            </w:r>
          </w:p>
          <w:p>
            <w:pPr>
              <w:pStyle w:val="4"/>
              <w:adjustRightInd w:val="0"/>
              <w:spacing w:line="360" w:lineRule="auto"/>
              <w:ind w:firstLine="425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核磁共振：屏蔽效应和化学位移及影响因素，自旋偶合-裂分。</w:t>
            </w:r>
            <w:r>
              <w:rPr>
                <w:rFonts w:hint="eastAsia" w:ascii="等线" w:hAnsi="等线" w:eastAsia="等线" w:cs="等线"/>
                <w:vertAlign w:val="superscript"/>
              </w:rPr>
              <w:t>1</w:t>
            </w:r>
            <w:r>
              <w:rPr>
                <w:rFonts w:hint="eastAsia" w:ascii="等线" w:hAnsi="等线" w:eastAsia="等线" w:cs="等线"/>
              </w:rPr>
              <w:t>H NMR图谱分析。</w:t>
            </w:r>
          </w:p>
          <w:p>
            <w:pPr>
              <w:pStyle w:val="4"/>
              <w:adjustRightInd w:val="0"/>
              <w:spacing w:line="360" w:lineRule="auto"/>
              <w:ind w:firstLine="425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质谱：分子离子、碎片离子和分子结构的推断。</w:t>
            </w:r>
          </w:p>
          <w:p>
            <w:pPr>
              <w:pStyle w:val="4"/>
              <w:adjustRightInd w:val="0"/>
              <w:spacing w:line="360" w:lineRule="auto"/>
              <w:ind w:firstLine="425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红外光谱: 官能团的特征吸收。谱图分析。</w:t>
            </w:r>
          </w:p>
          <w:p>
            <w:pPr>
              <w:pStyle w:val="4"/>
              <w:adjustRightInd w:val="0"/>
              <w:spacing w:line="360" w:lineRule="auto"/>
              <w:rPr>
                <w:rFonts w:ascii="等线" w:hAnsi="等线" w:eastAsia="等线" w:cs="等线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9.  醇和酚</w:t>
            </w:r>
          </w:p>
          <w:p>
            <w:pPr>
              <w:pStyle w:val="4"/>
              <w:adjustRightInd w:val="0"/>
              <w:spacing w:line="360" w:lineRule="auto"/>
              <w:ind w:firstLine="425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醇：结构、分类和命名。化学性质：①与活泼金属的反应；②羟基的反应：卤代、脱水反应；③氧化与脱氢。醇的制备。</w:t>
            </w:r>
          </w:p>
          <w:p>
            <w:pPr>
              <w:pStyle w:val="4"/>
              <w:adjustRightInd w:val="0"/>
              <w:spacing w:line="360" w:lineRule="auto"/>
              <w:ind w:firstLine="425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酚：结构、分类和命名。化学性质：①酚羟基的反应：酸性、成酯、成醚；②芳环上的反应。</w:t>
            </w:r>
          </w:p>
          <w:p>
            <w:pPr>
              <w:pStyle w:val="4"/>
              <w:adjustRightInd w:val="0"/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10. 醚和环氧化合物</w:t>
            </w:r>
          </w:p>
          <w:p>
            <w:pPr>
              <w:pStyle w:val="4"/>
              <w:adjustRightInd w:val="0"/>
              <w:spacing w:line="360" w:lineRule="auto"/>
              <w:ind w:firstLine="425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醚与环氧化合物：结构和命名。化学性质：过氧化物的生成，醚的水解，环氧化合物的开环反应与反应机理。醚与环氧化合物的制备。克莱森（Claisen）重排反应及其机理。</w:t>
            </w:r>
          </w:p>
          <w:p>
            <w:pPr>
              <w:pStyle w:val="4"/>
              <w:adjustRightInd w:val="0"/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11. 醛和酮</w:t>
            </w:r>
            <w:r>
              <w:rPr>
                <w:rFonts w:hint="eastAsia" w:ascii="等线" w:hAnsi="等线" w:eastAsia="等线" w:cs="等线"/>
              </w:rPr>
              <w:t></w:t>
            </w:r>
          </w:p>
          <w:p>
            <w:pPr>
              <w:pStyle w:val="4"/>
              <w:adjustRightInd w:val="0"/>
              <w:spacing w:line="360" w:lineRule="auto"/>
              <w:ind w:firstLine="425"/>
              <w:outlineLvl w:val="0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结构、分类和命名，物理性质。化学性质：①加成反应及历程（掌握几类重要的人名反应）；②α-氢原子性质及其反应；③常见的氧化试剂及氧化反应；④常见的还原试剂及还原反应；⑤歧化反应。醛酮的制备与鉴别。α、β-不饱和醛酮的性质（Michael</w:t>
            </w:r>
            <w:r>
              <w:rPr>
                <w:rFonts w:ascii="等线" w:hAnsi="等线" w:eastAsia="等线" w:cs="等线"/>
              </w:rPr>
              <w:t xml:space="preserve"> </w:t>
            </w:r>
            <w:r>
              <w:rPr>
                <w:rFonts w:hint="eastAsia" w:ascii="等线" w:hAnsi="等线" w:eastAsia="等线" w:cs="等线"/>
              </w:rPr>
              <w:t>加成反应）。Bayer</w:t>
            </w:r>
            <w:r>
              <w:rPr>
                <w:rFonts w:ascii="等线" w:hAnsi="等线" w:eastAsia="等线" w:cs="等线"/>
              </w:rPr>
              <w:t xml:space="preserve">-villiger </w:t>
            </w:r>
            <w:r>
              <w:rPr>
                <w:rFonts w:hint="eastAsia" w:ascii="等线" w:hAnsi="等线" w:eastAsia="等线" w:cs="等线"/>
              </w:rPr>
              <w:t>氧化重排反应及其机理</w:t>
            </w:r>
          </w:p>
          <w:p>
            <w:pPr>
              <w:pStyle w:val="4"/>
              <w:adjustRightInd w:val="0"/>
              <w:spacing w:line="360" w:lineRule="auto"/>
              <w:rPr>
                <w:rFonts w:ascii="等线" w:hAnsi="等线" w:eastAsia="等线" w:cs="等线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12. 羧酸及其衍生物、β-二羰基化合物</w:t>
            </w:r>
          </w:p>
          <w:p>
            <w:pPr>
              <w:pStyle w:val="4"/>
              <w:adjustRightInd w:val="0"/>
              <w:spacing w:line="360" w:lineRule="auto"/>
              <w:ind w:firstLine="425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羧酸：结构和命名。化学性质：①酸性及电子效应对酸性的影响；②羧酸衍生物的生成，亲核加成-消除反应机理；③ 还原反应；④ 脱羧反应及机理；⑤ α-氢原子的取代反应。</w:t>
            </w:r>
          </w:p>
          <w:p>
            <w:pPr>
              <w:pStyle w:val="4"/>
              <w:adjustRightInd w:val="0"/>
              <w:spacing w:line="360" w:lineRule="auto"/>
              <w:ind w:firstLine="425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羧酸衍生物：结构和命名。化学性质：①羧酸衍生物的相互转化；②与有机金属的反应，重点掌握格氏试剂；③ 酰胺Hofmann降解反应及其反应机理。④ Beckmann重排反应及其机理。</w:t>
            </w:r>
          </w:p>
          <w:p>
            <w:pPr>
              <w:pStyle w:val="4"/>
              <w:adjustRightInd w:val="0"/>
              <w:spacing w:line="360" w:lineRule="auto"/>
              <w:ind w:firstLine="425"/>
              <w:outlineLvl w:val="0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碳负离子的反应及应用：① 酯缩合反应；②乙酰乙酸乙酯、丙二酸二乙酯的合成；③活性亚甲基化合物的结构、分类及其化学性质；④活性亚甲基化合物在药物合成中的应用。</w:t>
            </w:r>
          </w:p>
          <w:p>
            <w:pPr>
              <w:pStyle w:val="4"/>
              <w:adjustRightInd w:val="0"/>
              <w:spacing w:line="360" w:lineRule="auto"/>
              <w:rPr>
                <w:rFonts w:ascii="等线" w:hAnsi="等线" w:eastAsia="等线" w:cs="等线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13. 有机含氮化合物</w:t>
            </w:r>
          </w:p>
          <w:p>
            <w:pPr>
              <w:pStyle w:val="4"/>
              <w:adjustRightInd w:val="0"/>
              <w:spacing w:line="360" w:lineRule="auto"/>
              <w:ind w:firstLine="425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硝基化合物：结构和命名。化学性质：① 硝基还原为氨基的方法及试剂；</w:t>
            </w:r>
          </w:p>
          <w:p>
            <w:pPr>
              <w:pStyle w:val="4"/>
              <w:adjustRightInd w:val="0"/>
              <w:spacing w:line="360" w:lineRule="auto"/>
              <w:ind w:firstLine="425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胺：结构和命名。化学性质：① 霍夫曼消除；② 酰基化；③ 烷基化；④与醛酮反应；⑤芳胺的特殊反应(重氮化反应、与重氮盐相关的化学反应及其合成中的应用)。亚胺、腈、</w:t>
            </w:r>
          </w:p>
          <w:p>
            <w:pPr>
              <w:pStyle w:val="4"/>
              <w:adjustRightInd w:val="0"/>
              <w:spacing w:line="360" w:lineRule="auto"/>
              <w:jc w:val="left"/>
              <w:rPr>
                <w:rFonts w:ascii="等线" w:hAnsi="等线" w:eastAsia="等线" w:cs="等线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14. 杂环化合物</w:t>
            </w:r>
          </w:p>
          <w:p>
            <w:pPr>
              <w:pStyle w:val="4"/>
              <w:adjustRightInd w:val="0"/>
              <w:spacing w:line="360" w:lineRule="auto"/>
              <w:ind w:firstLine="420" w:firstLineChars="200"/>
              <w:outlineLvl w:val="0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分类、命名、结构和芳香性。五元单杂环化合物(呋喃、噻吩、吡咯)、六元单杂环化合物（吡啶、喹啉）：结构与活性之间的关系，碱性大小的判断，化学性质(亲电取代)。</w:t>
            </w:r>
          </w:p>
          <w:p>
            <w:pPr>
              <w:pStyle w:val="4"/>
              <w:adjustRightInd w:val="0"/>
              <w:spacing w:line="360" w:lineRule="auto"/>
              <w:rPr>
                <w:rFonts w:ascii="等线" w:hAnsi="等线" w:eastAsia="等线" w:cs="等线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</w:rPr>
              <w:t>15. 有机合成</w:t>
            </w:r>
          </w:p>
          <w:p>
            <w:pPr>
              <w:spacing w:line="360" w:lineRule="auto"/>
              <w:ind w:firstLine="420" w:firstLineChars="200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由指定原料出发，设计有机化合物的合成路线。熟悉：①基本碳骨架的构成(增链反应、减链反应、成环反应)；②在碳骨架合适的位置上引入所需的官能团(官能团的引入、除去及转化)；③反应的选择性、保护基和导向基；④立体化学控制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。</w:t>
            </w:r>
          </w:p>
          <w:p>
            <w:pPr>
              <w:pStyle w:val="4"/>
              <w:adjustRightInd w:val="0"/>
              <w:spacing w:line="360" w:lineRule="auto"/>
              <w:rPr>
                <w:rFonts w:ascii="等线" w:hAnsi="等线" w:eastAsia="等线" w:cs="等线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16. 有机实验</w:t>
            </w:r>
          </w:p>
          <w:p>
            <w:pPr>
              <w:spacing w:line="400" w:lineRule="exac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掌握有机化学实验安全知识、实验常用仪器和常用装置；掌握物质干燥、重结晶、萃取和蒸馏、柱层析等分离方法；熟悉熔点和沸点的测定，熟悉分馏、薄层色谱、减压蒸馏、水蒸汽蒸馏等操作；掌握常见化合物制备的基本原理和实验注意事项，能根据实验现象和结果分析其原因。</w:t>
            </w:r>
          </w:p>
          <w:p>
            <w:pPr>
              <w:spacing w:after="156" w:afterLines="50" w:line="360" w:lineRule="auto"/>
              <w:ind w:firstLine="3373" w:firstLineChars="1400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spacing w:after="156" w:afterLines="50" w:line="360" w:lineRule="auto"/>
              <w:ind w:firstLine="3373" w:firstLineChars="1400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spacing w:after="156" w:afterLines="50" w:line="360" w:lineRule="auto"/>
              <w:ind w:firstLine="3373" w:firstLineChars="1400"/>
              <w:rPr>
                <w:rFonts w:ascii="宋体" w:hAnsi="宋体" w:eastAsia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分析化学(其中实验至少占20%）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1．误差和分析数据处理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理解误差的种类、误差产生的原因和减免方法；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理解准确度、精密度及其相互关系；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掌握绝对误差、相对误差、偏差、平均偏差、相对平均偏差、标准偏差、相对标准偏差的基本概念、表示方法及有关计算；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掌握有效数字的修约规则及运算规则；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掌握显著性检验目的及方法；平均值的置信区间含义与计算；可疑数据取舍的方法。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2．滴定分析法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掌握滴定分析法基本术语（滴定、化学计量点、滴定终点、滴定误差、标准溶液、基准物质、标定、试剂的纯度与等级等）；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掌握常用滴定方式及其对滴定化学反应的要求；指示剂选择的一般原则；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掌握直接法和间接法配制标准溶液的过程；用于标定的基准物应符合的基本条件，掌握标定HCl和NaOH标准溶液的常用基准物；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掌握滴定度的表示方法；滴定分析中的计算。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3．酸碱滴定法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掌握酸碱质子理论中的基本概念；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掌握共轭酸碱对基本概念，酸碱离解常数及强度比较；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掌握质子条件式、质量平衡、电荷平衡、分布系数等概念并计算各种酸碱体系pH值；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掌握一元弱酸（碱）、多元弱酸（碱）、两性物质、缓冲溶液pH值的最简式及计算；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掌握常用缓冲溶液及配制方法、缓冲范围；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了解酸碱滴定曲线的绘制过程；理解滴定突跃及影响滴定突跃大小的因素及一元弱酸（碱）的准确滴定条件、多元酸（碱）准确滴定条件、混合酸（碱）准确滴定条件；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掌握指示剂的变色原理、理论变色范围、理论变色点和酚酞、甲基橙的实际变色范围和颜色变化情况；常用指示剂的选择原则；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掌握酸碱滴定分析结果的计算，了解等量点与滴定终点pH值计算及误差计算；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理解非水酸碱滴定法基本原理及常用的滴定剂、指示剂。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了解酸碱滴定法在药学中的应用。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4．络合滴定法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掌握络合滴定法的基本原理，理解络合反应、络合剂、络合物、中心离子、配位体、配位数等基本概念；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理解络合滴定法对络合反应的要求；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掌握EDTA络合剂结构及与金属离子的络合反应特点、稳定常数、酸效应系数和副反应系数、条件稳定常数的含义与计算；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掌握络合反应准确滴定条件；作为金属指示剂的条件、金属指示剂的作用原理、金属指示剂的僵化、封闭与消除、常用金属指示剂（二甲酚橙、铬黑T）；混合离子的分别滴定；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了解络合滴定曲线的绘制过程及影响滴定突跃的因素。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掌握络合滴定的方式及计算。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5．氧化还原滴定法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掌握氧化还原滴定法的基本原理，理解电极电位、条件电极电位、平衡常数、条件平衡常数等概念；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掌握电极电位与平衡常数的关系式、氧化还原反应进行程度的计算、氧化还原反应速度及影响因素；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掌握常用的氧化还原滴定法（重铬酸钾法、高锰酸钾法、碘量法、溴量法）原理、常用指示剂种类及其选择原则、结果计算；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熟悉氧化还原滴定法在药学中的基本应用。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6．沉淀滴定法和重量分析法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掌握沉淀滴定法原理及对用于沉淀滴定反应的要求；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掌握银量法的基本原理、终点指示方法；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理解条件溶度积常数的意义、了解沉淀的形成过程以及晶形沉淀、无定形沉淀形成的条件；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掌握影响沉淀溶解度、沉淀纯度的各种因素和提高沉淀纯度的措施；了解沉淀洗涤、烘干和灼烧温度的选择原则；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掌握重量分析对沉淀形式和称量形式的要求；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掌握重量分析结果的计算（包括化学换算因数的概念和计算）；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了解沉淀滴定法在药学中的应用。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7．电位分析法及永停滴定法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掌握电位分析法基本原理；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掌握液接电位、指示电极、参比电极等基本概念，掌握电极的构造与原理；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掌握pH玻璃电极、离子选择性电极的基本原理、性能和测定方法；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掌握电位滴定法、永停滴定法实验技术及终点确定方法；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了解电位法和永停滴定法在药学中的应用。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8．紫外-可见光分光光度法</w:t>
            </w:r>
          </w:p>
          <w:p>
            <w:pPr>
              <w:spacing w:line="360" w:lineRule="auto"/>
              <w:ind w:firstLine="411" w:firstLineChars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掌握紫外-可见吸收光谱产生的原因、电子跃迁的类型、吸收带的类型与特点；了解光谱与分子结构的关系；</w:t>
            </w:r>
          </w:p>
          <w:p>
            <w:pPr>
              <w:spacing w:line="360" w:lineRule="auto"/>
              <w:ind w:firstLine="411" w:firstLineChars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掌握Lambert-beer定律的物理意义，了解偏离该定律的原因；</w:t>
            </w:r>
          </w:p>
          <w:p>
            <w:pPr>
              <w:spacing w:line="360" w:lineRule="auto"/>
              <w:ind w:firstLine="411" w:firstLineChars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掌握紫外-可见分光光度法用于单组份测定方法的建立（波长的选择、参比溶液的选择、最小测量误差与吸光度测量范围的选择）及测定结果计算等；</w:t>
            </w:r>
          </w:p>
          <w:p>
            <w:pPr>
              <w:spacing w:line="360" w:lineRule="auto"/>
              <w:ind w:firstLine="411" w:firstLineChars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熟悉紫外-可见光度仪器的基本部件、工作原理与光路和比色皿类型。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9．红外分光光度法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掌握红外吸收光谱法的基本原理和产生条件，红外吸收峰数与振动度的关系，振动形式，依据红外光谱判断主要特征基团（烷基、烯、炔、芳香、醇、酚、羰基、醚等）的存在与否，推断简单分子结构。</w:t>
            </w:r>
          </w:p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熟悉红外光谱仪器的基本部件、工作原理与制样方法。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10.核磁共振波谱法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掌握核磁共振基本原理，理解化学位移，自旋偶合核，自旋系统，化学等价和磁等价等概念；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掌握化学位移产生机制、表示方法及影响氢、碳化学位移的因素；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掌握简单耦合及自旋规律；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掌握简单有机化合物核磁共振谱图解析。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11.质谱法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掌握质谱仪的组成和工作原理；常见离子化方式及质量分析器；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掌握质谱中离子的表示方法及离子的类型（分子离子、碎片离子、重排离子、同位素离子、亚稳离子的特点和用途）；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掌握分子离子峰的识别方法和典型有机化合物的质谱特征。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12.色谱法（气相色谱、液相色谱）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了解色谱分析的起源和发展概况，掌握色谱分离原理和常用术语；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掌握色谱法基本理论、色谱柱性能评价、分配系数与保留行为的关系、色谱定性定量参数的意义、计算方法及其影响因素；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掌握塔板理论和速率理论的基本原理和应用方法，掌握Van Deemter方程，并运用该方程解释塔板高度-流速曲线，解释影响分离效能的主要因素；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掌握色谱定性、定量分析方法及各定量分析方法的计算；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掌握薄层色谱法展开剂的选择及操作方法；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掌握气相色谱法的分类、仪器部件、常用气相色谱固定相、检测器、气相色谱操作条件及分离条件的选择；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掌握高效液相色谱法的分类、常用的色谱柱、流动相、检测器及色谱条件选择原则；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了解色谱法在药学中的应用。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13.</w:t>
            </w:r>
            <w:r>
              <w:rPr>
                <w:rFonts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分析化学实验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分析化学实验的基础知识，包括常用试剂的规格、实验室安全知识等；掌握分析化学实验的基本操作，包括常用玻璃仪器及使用方法、加热装置与加热方法、天平及称量方法、滴定分析基本操作等；掌握常用分析仪器的使用方法及注意事项，包括酸度计、分光光度计、气相色谱、高效液相色谱等；掌握分析化学中的典型定性、定量分析实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700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二、考试要求（包括考试时间、总分、考试方式、题型、分数比例等）</w:t>
            </w:r>
          </w:p>
          <w:p>
            <w:pPr>
              <w:adjustRightInd w:val="0"/>
              <w:snapToGrid w:val="0"/>
              <w:spacing w:line="360" w:lineRule="auto"/>
              <w:ind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考试时间：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小时</w:t>
            </w:r>
          </w:p>
          <w:p>
            <w:pPr>
              <w:adjustRightInd w:val="0"/>
              <w:snapToGrid w:val="0"/>
              <w:spacing w:line="360" w:lineRule="auto"/>
              <w:ind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总分：</w:t>
            </w:r>
            <w:r>
              <w:rPr>
                <w:rFonts w:ascii="宋体" w:hAnsi="宋体" w:eastAsia="宋体" w:cs="宋体"/>
                <w:sz w:val="21"/>
                <w:szCs w:val="21"/>
              </w:rPr>
              <w:t>300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  <w:p>
            <w:pPr>
              <w:adjustRightInd w:val="0"/>
              <w:snapToGrid w:val="0"/>
              <w:spacing w:line="360" w:lineRule="auto"/>
              <w:ind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考试方式：闭卷笔试</w:t>
            </w:r>
          </w:p>
          <w:p>
            <w:pPr>
              <w:adjustRightInd w:val="0"/>
              <w:snapToGrid w:val="0"/>
              <w:spacing w:line="360" w:lineRule="auto"/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题型与分数比例：填空题（</w:t>
            </w:r>
            <w:r>
              <w:rPr>
                <w:rFonts w:ascii="宋体" w:hAnsi="宋体" w:eastAsia="宋体" w:cs="宋体"/>
                <w:sz w:val="21"/>
                <w:szCs w:val="21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分）、选择题（</w:t>
            </w:r>
            <w:r>
              <w:rPr>
                <w:rFonts w:ascii="宋体" w:hAnsi="宋体" w:eastAsia="宋体" w:cs="宋体"/>
                <w:sz w:val="21"/>
                <w:szCs w:val="21"/>
              </w:rPr>
              <w:t>80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分）、是非题（</w:t>
            </w:r>
            <w:r>
              <w:rPr>
                <w:rFonts w:ascii="宋体" w:hAnsi="宋体" w:eastAsia="宋体" w:cs="宋体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分）、简答题（</w:t>
            </w:r>
            <w:r>
              <w:rPr>
                <w:rFonts w:ascii="宋体" w:hAnsi="宋体" w:eastAsia="宋体" w:cs="宋体"/>
                <w:sz w:val="21"/>
                <w:szCs w:val="21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分）、机理题（</w:t>
            </w:r>
            <w:r>
              <w:rPr>
                <w:rFonts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）、合成题（3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）、推测化合物结构（</w:t>
            </w:r>
            <w:r>
              <w:rPr>
                <w:rFonts w:ascii="宋体" w:hAnsi="宋体" w:eastAsia="宋体" w:cs="宋体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分）、计算题（</w:t>
            </w:r>
            <w:r>
              <w:rPr>
                <w:rFonts w:ascii="宋体" w:hAnsi="宋体" w:eastAsia="宋体" w:cs="宋体"/>
                <w:sz w:val="21"/>
                <w:szCs w:val="21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700" w:type="dxa"/>
            <w:noWrap w:val="0"/>
            <w:vAlign w:val="top"/>
          </w:tcPr>
          <w:p>
            <w:pPr>
              <w:spacing w:line="360" w:lineRule="auto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三、主要参考书目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1.《有机化学》（第四版）高鸿宾，高等教育出版社，2005。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2.《基础有机化学》（第四版），邢其毅等主编，北京大学出版社</w:t>
            </w:r>
            <w:r>
              <w:rPr>
                <w:rFonts w:ascii="宋体" w:hAnsi="宋体" w:eastAsia="宋体"/>
                <w:sz w:val="21"/>
                <w:szCs w:val="21"/>
              </w:rPr>
              <w:t>2018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  <w:p>
            <w:pPr>
              <w:adjustRightIn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3．《分析化学》（第四版），胡育筑，科学出版社，2015。</w:t>
            </w:r>
          </w:p>
          <w:p>
            <w:pPr>
              <w:adjustRightIn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4.《有机化学实验》（第二版），单尚，强根荣，金红卫，化学工业出版社，2014。</w:t>
            </w:r>
          </w:p>
          <w:p>
            <w:pPr>
              <w:adjustRightInd w:val="0"/>
              <w:spacing w:line="360" w:lineRule="auto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5、《分析化学习题集》（第三版），胡育筑，科学出版社，2014。</w:t>
            </w:r>
          </w:p>
        </w:tc>
      </w:tr>
    </w:tbl>
    <w:p>
      <w:pPr>
        <w:rPr>
          <w:rFonts w:ascii="楷体_GB2312"/>
          <w:b/>
          <w:bCs/>
        </w:rPr>
      </w:pPr>
    </w:p>
    <w:p>
      <w:pPr>
        <w:spacing w:line="400" w:lineRule="exact"/>
        <w:rPr>
          <w:rFonts w:ascii="黑体" w:eastAsia="黑体"/>
        </w:rPr>
      </w:pPr>
    </w:p>
    <w:sectPr>
      <w:headerReference r:id="rId3" w:type="default"/>
      <w:pgSz w:w="11907" w:h="16840"/>
      <w:pgMar w:top="227" w:right="159" w:bottom="232" w:left="227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0"/>
    <w:family w:val="decorative"/>
    <w:pitch w:val="default"/>
    <w:sig w:usb0="00000003" w:usb1="00000000" w:usb2="00000000" w:usb3="00000000" w:csb0="8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 w:cs="楷体_GB2312"/>
      </w:rPr>
      <w:t>浙江工业大学研究生入学考试自命题科目考试大纲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hyphenationZone w:val="36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7A"/>
    <w:rsid w:val="0000008C"/>
    <w:rsid w:val="000040C0"/>
    <w:rsid w:val="00012E30"/>
    <w:rsid w:val="000339EC"/>
    <w:rsid w:val="00062374"/>
    <w:rsid w:val="000820DE"/>
    <w:rsid w:val="00085584"/>
    <w:rsid w:val="000E14E5"/>
    <w:rsid w:val="001118BC"/>
    <w:rsid w:val="00121480"/>
    <w:rsid w:val="00151D1E"/>
    <w:rsid w:val="00153F55"/>
    <w:rsid w:val="001725AD"/>
    <w:rsid w:val="001A21CE"/>
    <w:rsid w:val="001B35B8"/>
    <w:rsid w:val="001B766D"/>
    <w:rsid w:val="001F3B4A"/>
    <w:rsid w:val="001F5638"/>
    <w:rsid w:val="00213180"/>
    <w:rsid w:val="00216502"/>
    <w:rsid w:val="00226505"/>
    <w:rsid w:val="0024476A"/>
    <w:rsid w:val="002456B3"/>
    <w:rsid w:val="0027154A"/>
    <w:rsid w:val="002854D5"/>
    <w:rsid w:val="002F5BC8"/>
    <w:rsid w:val="00352445"/>
    <w:rsid w:val="0039206C"/>
    <w:rsid w:val="003A341E"/>
    <w:rsid w:val="003B1A4C"/>
    <w:rsid w:val="00411118"/>
    <w:rsid w:val="00426F61"/>
    <w:rsid w:val="00454748"/>
    <w:rsid w:val="0048473E"/>
    <w:rsid w:val="004F4AA7"/>
    <w:rsid w:val="00520591"/>
    <w:rsid w:val="005340DF"/>
    <w:rsid w:val="005A6105"/>
    <w:rsid w:val="005F1A7A"/>
    <w:rsid w:val="006D6DA5"/>
    <w:rsid w:val="00714108"/>
    <w:rsid w:val="00763903"/>
    <w:rsid w:val="00785E65"/>
    <w:rsid w:val="007C3F66"/>
    <w:rsid w:val="007D0566"/>
    <w:rsid w:val="00824C03"/>
    <w:rsid w:val="0085796C"/>
    <w:rsid w:val="008E7494"/>
    <w:rsid w:val="0092244B"/>
    <w:rsid w:val="009521B0"/>
    <w:rsid w:val="00967ED1"/>
    <w:rsid w:val="009D467F"/>
    <w:rsid w:val="00A2768B"/>
    <w:rsid w:val="00A56D69"/>
    <w:rsid w:val="00A717D9"/>
    <w:rsid w:val="00A773C3"/>
    <w:rsid w:val="00A807ED"/>
    <w:rsid w:val="00B20647"/>
    <w:rsid w:val="00B24C6B"/>
    <w:rsid w:val="00B45AEC"/>
    <w:rsid w:val="00B605CA"/>
    <w:rsid w:val="00B977DC"/>
    <w:rsid w:val="00C24551"/>
    <w:rsid w:val="00C5133C"/>
    <w:rsid w:val="00C649F9"/>
    <w:rsid w:val="00C824F1"/>
    <w:rsid w:val="00C967BD"/>
    <w:rsid w:val="00DB670C"/>
    <w:rsid w:val="00DD56CB"/>
    <w:rsid w:val="00DE4FF4"/>
    <w:rsid w:val="00E060B8"/>
    <w:rsid w:val="00E074B9"/>
    <w:rsid w:val="00E2436C"/>
    <w:rsid w:val="00E27B86"/>
    <w:rsid w:val="00E32051"/>
    <w:rsid w:val="00E7082F"/>
    <w:rsid w:val="00E848E6"/>
    <w:rsid w:val="00E9537A"/>
    <w:rsid w:val="00ED0DDF"/>
    <w:rsid w:val="00ED73D1"/>
    <w:rsid w:val="00F100B5"/>
    <w:rsid w:val="00FA5BA5"/>
    <w:rsid w:val="00FB0FEC"/>
    <w:rsid w:val="00FB4061"/>
    <w:rsid w:val="00FB72B6"/>
    <w:rsid w:val="00FD6405"/>
    <w:rsid w:val="013B052E"/>
    <w:rsid w:val="048F2C7F"/>
    <w:rsid w:val="05416E0B"/>
    <w:rsid w:val="09A7079C"/>
    <w:rsid w:val="0CBD77DF"/>
    <w:rsid w:val="0E512A17"/>
    <w:rsid w:val="15D46AD2"/>
    <w:rsid w:val="166213EB"/>
    <w:rsid w:val="255B1C42"/>
    <w:rsid w:val="26585AA5"/>
    <w:rsid w:val="2CDC29A6"/>
    <w:rsid w:val="304E44B7"/>
    <w:rsid w:val="31B2130D"/>
    <w:rsid w:val="31BE3DC6"/>
    <w:rsid w:val="37D75757"/>
    <w:rsid w:val="38155589"/>
    <w:rsid w:val="3B0808DD"/>
    <w:rsid w:val="3B3756CB"/>
    <w:rsid w:val="4713534E"/>
    <w:rsid w:val="5AAC6A6F"/>
    <w:rsid w:val="6B763C05"/>
    <w:rsid w:val="6DC56CA0"/>
    <w:rsid w:val="703A36D7"/>
    <w:rsid w:val="759D26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qFormat/>
    <w:uiPriority w:val="99"/>
    <w:pPr>
      <w:ind w:left="1200" w:hanging="1200" w:hangingChars="500"/>
    </w:pPr>
    <w:rPr>
      <w:rFonts w:eastAsia="黑体"/>
    </w:rPr>
  </w:style>
  <w:style w:type="paragraph" w:styleId="4">
    <w:name w:val="Plain Text"/>
    <w:basedOn w:val="1"/>
    <w:link w:val="13"/>
    <w:qFormat/>
    <w:uiPriority w:val="99"/>
    <w:rPr>
      <w:rFonts w:ascii="Courier New" w:hAnsi="Courier New" w:eastAsia="宋体" w:cs="Courier New"/>
      <w:sz w:val="21"/>
      <w:szCs w:val="21"/>
    </w:rPr>
  </w:style>
  <w:style w:type="paragraph" w:styleId="5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Char Char1 Char"/>
    <w:basedOn w:val="1"/>
    <w:semiHidden/>
    <w:qFormat/>
    <w:uiPriority w:val="99"/>
    <w:rPr>
      <w:rFonts w:eastAsia="宋体"/>
      <w:sz w:val="21"/>
      <w:szCs w:val="21"/>
    </w:rPr>
  </w:style>
  <w:style w:type="paragraph" w:customStyle="1" w:styleId="11">
    <w:name w:val="Char Char1 Char1"/>
    <w:basedOn w:val="1"/>
    <w:semiHidden/>
    <w:qFormat/>
    <w:uiPriority w:val="99"/>
    <w:rPr>
      <w:rFonts w:eastAsia="宋体"/>
      <w:sz w:val="21"/>
      <w:szCs w:val="21"/>
    </w:rPr>
  </w:style>
  <w:style w:type="character" w:customStyle="1" w:styleId="12">
    <w:name w:val="批注框文本 字符"/>
    <w:link w:val="5"/>
    <w:semiHidden/>
    <w:qFormat/>
    <w:locked/>
    <w:uiPriority w:val="99"/>
    <w:rPr>
      <w:rFonts w:eastAsia="楷体_GB2312"/>
      <w:sz w:val="2"/>
      <w:szCs w:val="2"/>
    </w:rPr>
  </w:style>
  <w:style w:type="character" w:customStyle="1" w:styleId="13">
    <w:name w:val="纯文本 字符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4">
    <w:name w:val="正文文本缩进 字符"/>
    <w:link w:val="3"/>
    <w:semiHidden/>
    <w:qFormat/>
    <w:locked/>
    <w:uiPriority w:val="99"/>
    <w:rPr>
      <w:rFonts w:eastAsia="楷体_GB2312"/>
      <w:sz w:val="24"/>
      <w:szCs w:val="24"/>
    </w:rPr>
  </w:style>
  <w:style w:type="character" w:customStyle="1" w:styleId="15">
    <w:name w:val="页眉 字符"/>
    <w:link w:val="7"/>
    <w:semiHidden/>
    <w:qFormat/>
    <w:locked/>
    <w:uiPriority w:val="99"/>
    <w:rPr>
      <w:rFonts w:eastAsia="楷体_GB2312"/>
      <w:sz w:val="18"/>
      <w:szCs w:val="18"/>
    </w:rPr>
  </w:style>
  <w:style w:type="character" w:customStyle="1" w:styleId="16">
    <w:name w:val="页脚 字符"/>
    <w:link w:val="6"/>
    <w:semiHidden/>
    <w:qFormat/>
    <w:locked/>
    <w:uiPriority w:val="99"/>
    <w:rPr>
      <w:rFonts w:eastAsia="楷体_GB2312"/>
      <w:sz w:val="18"/>
      <w:szCs w:val="18"/>
    </w:rPr>
  </w:style>
  <w:style w:type="character" w:customStyle="1" w:styleId="17">
    <w:name w:val="标题 1 字符"/>
    <w:link w:val="2"/>
    <w:qFormat/>
    <w:locked/>
    <w:uiPriority w:val="99"/>
    <w:rPr>
      <w:rFonts w:eastAsia="楷体_GB2312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775</Words>
  <Characters>4421</Characters>
  <Lines>36</Lines>
  <Paragraphs>10</Paragraphs>
  <TotalTime>0</TotalTime>
  <ScaleCrop>false</ScaleCrop>
  <LinksUpToDate>false</LinksUpToDate>
  <CharactersWithSpaces>5186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2018-09-12T10:37:00Z</dcterms:created>
  <dc:creator>lqy</dc:creator>
  <cp:lastModifiedBy>vertesyuan</cp:lastModifiedBy>
  <cp:lastPrinted>2017-09-28T06:01:00Z</cp:lastPrinted>
  <dcterms:modified xsi:type="dcterms:W3CDTF">2021-11-26T03:08:46Z</dcterms:modified>
  <dc:title>[单击此处请键入专业名称]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