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FF0000"/>
          <w:sz w:val="40"/>
          <w:szCs w:val="40"/>
        </w:rPr>
        <w:t>202</w:t>
      </w:r>
      <w:r>
        <w:rPr>
          <w:rFonts w:ascii="黑体" w:hAnsi="黑体" w:eastAsia="黑体"/>
          <w:color w:val="FF0000"/>
          <w:sz w:val="40"/>
          <w:szCs w:val="40"/>
        </w:rPr>
        <w:t>2</w:t>
      </w:r>
      <w:r>
        <w:rPr>
          <w:rFonts w:ascii="黑体" w:hAnsi="黑体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考试科目代码：[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]               考试科目名称：</w:t>
      </w:r>
      <w:r>
        <w:rPr>
          <w:rFonts w:hint="eastAsia" w:ascii="仿宋" w:hAnsi="仿宋" w:eastAsia="仿宋"/>
          <w:sz w:val="24"/>
        </w:rPr>
        <w:t>国际经济学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1、试卷成绩及考试时间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本试卷满分为150分，考试时间为120分钟。</w:t>
      </w:r>
    </w:p>
    <w:p>
      <w:pPr>
        <w:tabs>
          <w:tab w:val="center" w:pos="5000"/>
        </w:tabs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2、答题方式：</w:t>
      </w:r>
      <w:r>
        <w:rPr>
          <w:rFonts w:hint="eastAsia" w:ascii="仿宋" w:hAnsi="仿宋" w:eastAsia="仿宋"/>
          <w:sz w:val="28"/>
          <w:szCs w:val="28"/>
          <w:lang w:bidi="hi-IN"/>
        </w:rPr>
        <w:t>闭卷、笔试</w:t>
      </w:r>
      <w:r>
        <w:rPr>
          <w:rFonts w:ascii="仿宋" w:hAnsi="仿宋" w:eastAsia="仿宋"/>
          <w:sz w:val="28"/>
          <w:szCs w:val="28"/>
          <w:lang w:bidi="hi-IN"/>
        </w:rPr>
        <w:tab/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3、题型结构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简答题：4小题，每小题15分，共60分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论述题：3小题，每小题 30分，共90分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●考试目标：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ascii="仿宋" w:hAnsi="仿宋" w:eastAsia="仿宋"/>
          <w:sz w:val="28"/>
          <w:szCs w:val="28"/>
          <w:lang w:bidi="hi-IN"/>
        </w:rPr>
        <w:t>1、</w:t>
      </w:r>
      <w:r>
        <w:rPr>
          <w:rFonts w:hint="eastAsia" w:ascii="仿宋" w:hAnsi="仿宋" w:eastAsia="仿宋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sz w:val="28"/>
          <w:szCs w:val="28"/>
          <w:lang w:bidi="hi-IN"/>
        </w:rPr>
        <w:t>掌握</w:t>
      </w:r>
      <w:r>
        <w:rPr>
          <w:rFonts w:hint="eastAsia" w:ascii="仿宋" w:hAnsi="仿宋" w:eastAsia="仿宋"/>
          <w:sz w:val="28"/>
          <w:szCs w:val="28"/>
          <w:lang w:bidi="hi-IN"/>
        </w:rPr>
        <w:t>国际</w:t>
      </w:r>
      <w:r>
        <w:rPr>
          <w:rFonts w:ascii="仿宋" w:hAnsi="仿宋" w:eastAsia="仿宋"/>
          <w:sz w:val="28"/>
          <w:szCs w:val="28"/>
          <w:lang w:bidi="hi-IN"/>
        </w:rPr>
        <w:t>经济学的基本概念</w:t>
      </w:r>
      <w:r>
        <w:rPr>
          <w:rFonts w:hint="eastAsia" w:ascii="仿宋" w:hAnsi="仿宋" w:eastAsia="仿宋"/>
          <w:sz w:val="28"/>
          <w:szCs w:val="28"/>
          <w:lang w:bidi="hi-IN"/>
        </w:rPr>
        <w:t>和</w:t>
      </w:r>
      <w:r>
        <w:rPr>
          <w:rFonts w:ascii="仿宋" w:hAnsi="仿宋" w:eastAsia="仿宋"/>
          <w:sz w:val="28"/>
          <w:szCs w:val="28"/>
          <w:lang w:bidi="hi-IN"/>
        </w:rPr>
        <w:t>基本理论</w:t>
      </w:r>
      <w:r>
        <w:rPr>
          <w:rFonts w:hint="eastAsia" w:ascii="仿宋" w:hAnsi="仿宋" w:eastAsia="仿宋"/>
          <w:sz w:val="28"/>
          <w:szCs w:val="28"/>
          <w:lang w:bidi="hi-IN"/>
        </w:rPr>
        <w:t>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ascii="仿宋" w:hAnsi="仿宋" w:eastAsia="仿宋"/>
          <w:sz w:val="28"/>
          <w:szCs w:val="28"/>
          <w:lang w:bidi="hi-IN"/>
        </w:rPr>
        <w:t>2、 了解</w:t>
      </w:r>
      <w:r>
        <w:rPr>
          <w:rFonts w:hint="eastAsia" w:ascii="仿宋" w:hAnsi="仿宋" w:eastAsia="仿宋"/>
          <w:sz w:val="28"/>
          <w:szCs w:val="28"/>
          <w:lang w:bidi="hi-IN"/>
        </w:rPr>
        <w:t>国际</w:t>
      </w:r>
      <w:r>
        <w:rPr>
          <w:rFonts w:ascii="仿宋" w:hAnsi="仿宋" w:eastAsia="仿宋"/>
          <w:sz w:val="28"/>
          <w:szCs w:val="28"/>
          <w:lang w:bidi="hi-IN"/>
        </w:rPr>
        <w:t>经济学的发展现状趋势。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ascii="仿宋" w:hAnsi="仿宋" w:eastAsia="仿宋"/>
          <w:sz w:val="28"/>
          <w:szCs w:val="28"/>
          <w:lang w:bidi="hi-IN"/>
        </w:rPr>
        <w:t>3、</w:t>
      </w:r>
      <w:r>
        <w:rPr>
          <w:rFonts w:hint="eastAsia" w:ascii="仿宋" w:hAnsi="仿宋" w:eastAsia="仿宋"/>
          <w:sz w:val="28"/>
          <w:szCs w:val="28"/>
          <w:lang w:bidi="hi-IN"/>
        </w:rPr>
        <w:t xml:space="preserve"> </w:t>
      </w:r>
      <w:r>
        <w:rPr>
          <w:rFonts w:ascii="仿宋" w:hAnsi="仿宋" w:eastAsia="仿宋"/>
          <w:sz w:val="28"/>
          <w:szCs w:val="28"/>
          <w:lang w:bidi="hi-IN"/>
        </w:rPr>
        <w:t>能运用</w:t>
      </w:r>
      <w:r>
        <w:rPr>
          <w:rFonts w:hint="eastAsia" w:ascii="仿宋" w:hAnsi="仿宋" w:eastAsia="仿宋"/>
          <w:sz w:val="28"/>
          <w:szCs w:val="28"/>
          <w:lang w:bidi="hi-IN"/>
        </w:rPr>
        <w:t>国际</w:t>
      </w:r>
      <w:r>
        <w:rPr>
          <w:rFonts w:ascii="仿宋" w:hAnsi="仿宋" w:eastAsia="仿宋"/>
          <w:sz w:val="28"/>
          <w:szCs w:val="28"/>
          <w:lang w:bidi="hi-IN"/>
        </w:rPr>
        <w:t>经济学的理论分析和解决</w:t>
      </w:r>
      <w:r>
        <w:rPr>
          <w:rFonts w:hint="eastAsia" w:ascii="仿宋" w:hAnsi="仿宋" w:eastAsia="仿宋"/>
          <w:sz w:val="28"/>
          <w:szCs w:val="28"/>
          <w:lang w:bidi="hi-IN"/>
        </w:rPr>
        <w:t>当前热门的国际经济问题和开放条件下的我国宏观经济问题</w:t>
      </w:r>
      <w:r>
        <w:rPr>
          <w:rFonts w:ascii="仿宋" w:hAnsi="仿宋" w:eastAsia="仿宋"/>
          <w:sz w:val="28"/>
          <w:szCs w:val="28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●考试内容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（一）国际贸易理论的微观基础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生产可能性边界与供给；消费者偏好与社会无差异曲线；开放条件下的一般均衡；贸易利益的衡量与分解；国际贸易的起因。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（二）古典贸易理论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古典贸易理论的演变；绝对优势理论；比较优势理论；比较优势理论的评价及其对我国的指导意义。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（三）要素禀赋理论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要素禀赋；要素密集度；H-O定理；要素价格均等化定理；罗伯津斯基定理及其推论；悲惨增长；悲惨增长的形成条件；里昂惕夫之谜及其解释；要素禀赋理论的评价及其对我国的指导意义。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（四）特定要素与国际贸易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特定要素；特定要素模型；特定要素与收入分配。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（五）需求、技术变化与国际贸易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重叠需求理论及其评价；产品生命周期理论及其评价。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（六）规模经济、不完全竞争与国际贸易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外部规模经济、垄断竞争、寡头垄断引起国际贸易的机理，及其评价。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（七）关税与非关税壁垒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关税的定义与主要分类；关税效应的局部均衡分析；有效保护率和关税结构；配额的定义与主要分类；配额效应的局部均衡分析；出口补贴定义；出口补贴的局部均衡分析；倾销的定义与主要分类；反倾销。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（八）贸易保护的依据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最佳关税；幼稚产业的含义；幼稚产业判定标准；幼稚产业理论对我国的指导意义；凯恩斯主义贸易保护观点；战略性贸易政策含义及其评价。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（九）经济一体化与关税同盟理论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区域经济一体化的主要形式及其联系与区别；关税同盟的静态效应（贸易创造、贸易转移和福利效应）；关税同盟的动态效应。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（十）贸易政策的历史实践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自由贸易政策和贸易保护主义政策的演进过程；发展中国家的贸易政策演进；关贸总协定的基本原则；WTO；NAFTA;APEC；欧盟。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（十一）国际收支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国际收支；国际收支平衡表；国际收支平衡表的主要内容；国际收支失衡；国际收支差额的主要指标。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</w:t>
      </w:r>
      <w:r>
        <w:rPr>
          <w:rFonts w:ascii="仿宋" w:hAnsi="仿宋" w:eastAsia="仿宋"/>
          <w:sz w:val="28"/>
          <w:szCs w:val="28"/>
          <w:lang w:bidi="hi-IN"/>
        </w:rPr>
        <w:t>十二</w:t>
      </w:r>
      <w:r>
        <w:rPr>
          <w:rFonts w:hint="eastAsia" w:ascii="仿宋" w:hAnsi="仿宋" w:eastAsia="仿宋"/>
          <w:sz w:val="28"/>
          <w:szCs w:val="28"/>
          <w:lang w:bidi="hi-IN"/>
        </w:rPr>
        <w:t>）外汇与外汇市场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外汇；汇率概念及主要种类；外汇市场的定义及主要功能；外汇市场的主要交易类型；固定汇率制；浮动汇率制；外汇管制。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</w:t>
      </w:r>
      <w:r>
        <w:rPr>
          <w:rFonts w:ascii="仿宋" w:hAnsi="仿宋" w:eastAsia="仿宋"/>
          <w:sz w:val="28"/>
          <w:szCs w:val="28"/>
          <w:lang w:bidi="hi-IN"/>
        </w:rPr>
        <w:t>十三</w:t>
      </w:r>
      <w:r>
        <w:rPr>
          <w:rFonts w:hint="eastAsia" w:ascii="仿宋" w:hAnsi="仿宋" w:eastAsia="仿宋"/>
          <w:sz w:val="28"/>
          <w:szCs w:val="28"/>
          <w:lang w:bidi="hi-IN"/>
        </w:rPr>
        <w:t>）汇率决定理论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铸币平价理论；购买力平价理论；利率平价理论；汇率决定的资产市场分析法；汇率超调。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（十四）国际收支调整理论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国际收支调整的弹性分析法；马歇尔-勒纳条件；J曲线效应；弹性分析法的评价；吸收分析法及其评价；货币分析法及其评价。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</w:t>
      </w:r>
      <w:r>
        <w:rPr>
          <w:rFonts w:ascii="仿宋" w:hAnsi="仿宋" w:eastAsia="仿宋"/>
          <w:sz w:val="28"/>
          <w:szCs w:val="28"/>
          <w:lang w:bidi="hi-IN"/>
        </w:rPr>
        <w:t>十五</w:t>
      </w:r>
      <w:r>
        <w:rPr>
          <w:rFonts w:hint="eastAsia" w:ascii="仿宋" w:hAnsi="仿宋" w:eastAsia="仿宋"/>
          <w:sz w:val="28"/>
          <w:szCs w:val="28"/>
          <w:lang w:bidi="hi-IN"/>
        </w:rPr>
        <w:t>）内外平衡理论</w:t>
      </w:r>
    </w:p>
    <w:p>
      <w:pPr>
        <w:spacing w:before="100" w:beforeAutospacing="1" w:after="120"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开放条件下的宏观经济政策目标；丁伯根法则；米德的政策搭配理论；米德冲突；蒙代尔分配法则。</w:t>
      </w:r>
    </w:p>
    <w:p>
      <w:pPr>
        <w:spacing w:before="100" w:beforeAutospacing="1" w:after="12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（</w:t>
      </w:r>
      <w:r>
        <w:rPr>
          <w:rFonts w:ascii="仿宋" w:hAnsi="仿宋" w:eastAsia="仿宋"/>
          <w:sz w:val="28"/>
          <w:szCs w:val="28"/>
          <w:lang w:bidi="hi-IN"/>
        </w:rPr>
        <w:t>十</w:t>
      </w:r>
      <w:r>
        <w:rPr>
          <w:rFonts w:hint="eastAsia" w:ascii="仿宋" w:hAnsi="仿宋" w:eastAsia="仿宋"/>
          <w:sz w:val="28"/>
          <w:szCs w:val="28"/>
          <w:lang w:bidi="hi-IN"/>
        </w:rPr>
        <w:t>六）开放经济条件下的宏观经济政策效果</w:t>
      </w:r>
    </w:p>
    <w:p>
      <w:pPr>
        <w:spacing w:before="100" w:beforeAutospacing="1" w:after="120"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IS-LM-BP模型；不同汇率制、不同资本流动性假设下财政、货币政策效果；三元悖论。</w:t>
      </w:r>
    </w:p>
    <w:p>
      <w:p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363A"/>
    <w:rsid w:val="00027EE0"/>
    <w:rsid w:val="0003131A"/>
    <w:rsid w:val="000369B0"/>
    <w:rsid w:val="000404AC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A543F"/>
    <w:rsid w:val="000C33A1"/>
    <w:rsid w:val="000E35BF"/>
    <w:rsid w:val="000E6F3F"/>
    <w:rsid w:val="001005CD"/>
    <w:rsid w:val="00111AB1"/>
    <w:rsid w:val="001155D2"/>
    <w:rsid w:val="00116C74"/>
    <w:rsid w:val="001330D7"/>
    <w:rsid w:val="0013334D"/>
    <w:rsid w:val="001725C3"/>
    <w:rsid w:val="00181158"/>
    <w:rsid w:val="00190665"/>
    <w:rsid w:val="00194889"/>
    <w:rsid w:val="001A6161"/>
    <w:rsid w:val="001D0A89"/>
    <w:rsid w:val="001D3689"/>
    <w:rsid w:val="001D6E3A"/>
    <w:rsid w:val="001F4532"/>
    <w:rsid w:val="00212456"/>
    <w:rsid w:val="00212566"/>
    <w:rsid w:val="0021792D"/>
    <w:rsid w:val="00230034"/>
    <w:rsid w:val="00236498"/>
    <w:rsid w:val="002412B0"/>
    <w:rsid w:val="002426BC"/>
    <w:rsid w:val="002504ED"/>
    <w:rsid w:val="00251CBC"/>
    <w:rsid w:val="00255B84"/>
    <w:rsid w:val="00256855"/>
    <w:rsid w:val="00261938"/>
    <w:rsid w:val="00263EE8"/>
    <w:rsid w:val="00265BCC"/>
    <w:rsid w:val="00272AAF"/>
    <w:rsid w:val="00273341"/>
    <w:rsid w:val="00280327"/>
    <w:rsid w:val="00287726"/>
    <w:rsid w:val="002A1D2E"/>
    <w:rsid w:val="002A4BBD"/>
    <w:rsid w:val="002B1A41"/>
    <w:rsid w:val="002B5AE5"/>
    <w:rsid w:val="002C6E8E"/>
    <w:rsid w:val="002E4FFD"/>
    <w:rsid w:val="002F6261"/>
    <w:rsid w:val="00306DC0"/>
    <w:rsid w:val="00312547"/>
    <w:rsid w:val="00331D6D"/>
    <w:rsid w:val="003419B0"/>
    <w:rsid w:val="00350E2D"/>
    <w:rsid w:val="0035558E"/>
    <w:rsid w:val="00356899"/>
    <w:rsid w:val="00361965"/>
    <w:rsid w:val="00375671"/>
    <w:rsid w:val="00381F12"/>
    <w:rsid w:val="003871B4"/>
    <w:rsid w:val="00397EC5"/>
    <w:rsid w:val="003A4623"/>
    <w:rsid w:val="003B083D"/>
    <w:rsid w:val="003B17A3"/>
    <w:rsid w:val="003D7241"/>
    <w:rsid w:val="003E1869"/>
    <w:rsid w:val="003F5BDB"/>
    <w:rsid w:val="00404CF9"/>
    <w:rsid w:val="004072EC"/>
    <w:rsid w:val="004131E4"/>
    <w:rsid w:val="00447FC9"/>
    <w:rsid w:val="004717D5"/>
    <w:rsid w:val="0047297F"/>
    <w:rsid w:val="00485ACF"/>
    <w:rsid w:val="004A4C94"/>
    <w:rsid w:val="004E5087"/>
    <w:rsid w:val="004E693C"/>
    <w:rsid w:val="004F2B32"/>
    <w:rsid w:val="004F36BB"/>
    <w:rsid w:val="004F4767"/>
    <w:rsid w:val="0050186E"/>
    <w:rsid w:val="005069B6"/>
    <w:rsid w:val="005253BD"/>
    <w:rsid w:val="00544686"/>
    <w:rsid w:val="005A3949"/>
    <w:rsid w:val="005B2C55"/>
    <w:rsid w:val="005C3445"/>
    <w:rsid w:val="005E03E3"/>
    <w:rsid w:val="005E096C"/>
    <w:rsid w:val="005E1552"/>
    <w:rsid w:val="005E5CB7"/>
    <w:rsid w:val="005F39CE"/>
    <w:rsid w:val="005F3C29"/>
    <w:rsid w:val="00602CCC"/>
    <w:rsid w:val="006053B3"/>
    <w:rsid w:val="006058C3"/>
    <w:rsid w:val="006421D2"/>
    <w:rsid w:val="00651F88"/>
    <w:rsid w:val="006541B0"/>
    <w:rsid w:val="006577D8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07DD"/>
    <w:rsid w:val="007056C2"/>
    <w:rsid w:val="007149D2"/>
    <w:rsid w:val="00726B6E"/>
    <w:rsid w:val="00731D72"/>
    <w:rsid w:val="007341F8"/>
    <w:rsid w:val="00750094"/>
    <w:rsid w:val="00755FC7"/>
    <w:rsid w:val="00756BAF"/>
    <w:rsid w:val="0078534B"/>
    <w:rsid w:val="007A10E6"/>
    <w:rsid w:val="007A4B18"/>
    <w:rsid w:val="007A7251"/>
    <w:rsid w:val="007A72F5"/>
    <w:rsid w:val="007D52ED"/>
    <w:rsid w:val="007E11BB"/>
    <w:rsid w:val="007E45B8"/>
    <w:rsid w:val="007E5579"/>
    <w:rsid w:val="008067F6"/>
    <w:rsid w:val="0083746E"/>
    <w:rsid w:val="0085155E"/>
    <w:rsid w:val="00852EEF"/>
    <w:rsid w:val="00856D27"/>
    <w:rsid w:val="00873234"/>
    <w:rsid w:val="00875922"/>
    <w:rsid w:val="0088452C"/>
    <w:rsid w:val="008861EA"/>
    <w:rsid w:val="008C347D"/>
    <w:rsid w:val="008E3978"/>
    <w:rsid w:val="008E3D20"/>
    <w:rsid w:val="008E4172"/>
    <w:rsid w:val="008F108C"/>
    <w:rsid w:val="008F55BE"/>
    <w:rsid w:val="008F5CA7"/>
    <w:rsid w:val="00912FCF"/>
    <w:rsid w:val="0091463D"/>
    <w:rsid w:val="00924BB1"/>
    <w:rsid w:val="00932E93"/>
    <w:rsid w:val="00933BA5"/>
    <w:rsid w:val="009364D1"/>
    <w:rsid w:val="00950916"/>
    <w:rsid w:val="00954605"/>
    <w:rsid w:val="0095490F"/>
    <w:rsid w:val="00957FDC"/>
    <w:rsid w:val="00963341"/>
    <w:rsid w:val="00964B39"/>
    <w:rsid w:val="00981116"/>
    <w:rsid w:val="00981531"/>
    <w:rsid w:val="00981B5F"/>
    <w:rsid w:val="009A7BF2"/>
    <w:rsid w:val="009C21CA"/>
    <w:rsid w:val="009C7B1A"/>
    <w:rsid w:val="009D1034"/>
    <w:rsid w:val="009D15F9"/>
    <w:rsid w:val="009E7750"/>
    <w:rsid w:val="009F7B87"/>
    <w:rsid w:val="00A2167D"/>
    <w:rsid w:val="00A24DE0"/>
    <w:rsid w:val="00A33BE7"/>
    <w:rsid w:val="00A34AFB"/>
    <w:rsid w:val="00A60A54"/>
    <w:rsid w:val="00A81F8C"/>
    <w:rsid w:val="00A831B2"/>
    <w:rsid w:val="00A86696"/>
    <w:rsid w:val="00A927B5"/>
    <w:rsid w:val="00A93F1E"/>
    <w:rsid w:val="00A97979"/>
    <w:rsid w:val="00AB11D3"/>
    <w:rsid w:val="00AB4E52"/>
    <w:rsid w:val="00AD3BF8"/>
    <w:rsid w:val="00AF7E69"/>
    <w:rsid w:val="00B00093"/>
    <w:rsid w:val="00B071E6"/>
    <w:rsid w:val="00B52ECD"/>
    <w:rsid w:val="00B62D5D"/>
    <w:rsid w:val="00B64F13"/>
    <w:rsid w:val="00B77F7C"/>
    <w:rsid w:val="00B806D4"/>
    <w:rsid w:val="00B84774"/>
    <w:rsid w:val="00B94BBA"/>
    <w:rsid w:val="00B95084"/>
    <w:rsid w:val="00BA641D"/>
    <w:rsid w:val="00BB0C91"/>
    <w:rsid w:val="00BB293D"/>
    <w:rsid w:val="00BB49D0"/>
    <w:rsid w:val="00BB5CE8"/>
    <w:rsid w:val="00BC25DC"/>
    <w:rsid w:val="00BC5B20"/>
    <w:rsid w:val="00BE1D99"/>
    <w:rsid w:val="00C1033F"/>
    <w:rsid w:val="00C3760E"/>
    <w:rsid w:val="00C42928"/>
    <w:rsid w:val="00C55664"/>
    <w:rsid w:val="00C60278"/>
    <w:rsid w:val="00C60B53"/>
    <w:rsid w:val="00C6544F"/>
    <w:rsid w:val="00C73154"/>
    <w:rsid w:val="00C7404D"/>
    <w:rsid w:val="00C84187"/>
    <w:rsid w:val="00C86964"/>
    <w:rsid w:val="00C920EA"/>
    <w:rsid w:val="00C93F6C"/>
    <w:rsid w:val="00C977EF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2527"/>
    <w:rsid w:val="00CE7EE4"/>
    <w:rsid w:val="00CF5308"/>
    <w:rsid w:val="00CF61EB"/>
    <w:rsid w:val="00CF6AEA"/>
    <w:rsid w:val="00D01786"/>
    <w:rsid w:val="00D4633B"/>
    <w:rsid w:val="00D46D3E"/>
    <w:rsid w:val="00D5014E"/>
    <w:rsid w:val="00D506E1"/>
    <w:rsid w:val="00D568A1"/>
    <w:rsid w:val="00D62ED6"/>
    <w:rsid w:val="00D67CD6"/>
    <w:rsid w:val="00D91456"/>
    <w:rsid w:val="00D94645"/>
    <w:rsid w:val="00DA0D1B"/>
    <w:rsid w:val="00DA6CD4"/>
    <w:rsid w:val="00DB2E24"/>
    <w:rsid w:val="00DC1DFD"/>
    <w:rsid w:val="00DC3951"/>
    <w:rsid w:val="00DC5F02"/>
    <w:rsid w:val="00DD0490"/>
    <w:rsid w:val="00DE445D"/>
    <w:rsid w:val="00DE7C20"/>
    <w:rsid w:val="00DF040D"/>
    <w:rsid w:val="00DF14D2"/>
    <w:rsid w:val="00E23DEB"/>
    <w:rsid w:val="00E31873"/>
    <w:rsid w:val="00E4469A"/>
    <w:rsid w:val="00E608EA"/>
    <w:rsid w:val="00E65E3D"/>
    <w:rsid w:val="00E708D7"/>
    <w:rsid w:val="00E973C5"/>
    <w:rsid w:val="00EB1965"/>
    <w:rsid w:val="00EC16B1"/>
    <w:rsid w:val="00EC3B4D"/>
    <w:rsid w:val="00EC4525"/>
    <w:rsid w:val="00EE7907"/>
    <w:rsid w:val="00EE7AFF"/>
    <w:rsid w:val="00F2439C"/>
    <w:rsid w:val="00F2684D"/>
    <w:rsid w:val="00F36A83"/>
    <w:rsid w:val="00F4463F"/>
    <w:rsid w:val="00F7013B"/>
    <w:rsid w:val="00F7181C"/>
    <w:rsid w:val="00F7387A"/>
    <w:rsid w:val="00F807AD"/>
    <w:rsid w:val="00F82C7E"/>
    <w:rsid w:val="00F94676"/>
    <w:rsid w:val="00F94792"/>
    <w:rsid w:val="00F97D3C"/>
    <w:rsid w:val="00FA2AAD"/>
    <w:rsid w:val="00FA377F"/>
    <w:rsid w:val="00FA6632"/>
    <w:rsid w:val="00FA789F"/>
    <w:rsid w:val="00FC1F53"/>
    <w:rsid w:val="00FC2245"/>
    <w:rsid w:val="00FC356E"/>
    <w:rsid w:val="00FD3FE2"/>
    <w:rsid w:val="00FD4975"/>
    <w:rsid w:val="00FE4CD9"/>
    <w:rsid w:val="00FE7B04"/>
    <w:rsid w:val="00FF37DE"/>
    <w:rsid w:val="00FF3806"/>
    <w:rsid w:val="00FF652E"/>
    <w:rsid w:val="32A03CBF"/>
    <w:rsid w:val="3DFF7FD5"/>
    <w:rsid w:val="42212107"/>
    <w:rsid w:val="52D15E0C"/>
    <w:rsid w:val="5E9562A0"/>
    <w:rsid w:val="681965EE"/>
    <w:rsid w:val="7ACF5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rPr>
      <w:sz w:val="20"/>
      <w:szCs w:val="20"/>
    </w:rPr>
  </w:style>
  <w:style w:type="paragraph" w:styleId="3">
    <w:name w:val="Balloon Text"/>
    <w:basedOn w:val="1"/>
    <w:link w:val="14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5"/>
    <w:unhideWhenUsed/>
    <w:uiPriority w:val="99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nhideWhenUsed/>
    <w:uiPriority w:val="99"/>
    <w:rPr>
      <w:sz w:val="16"/>
      <w:szCs w:val="16"/>
    </w:rPr>
  </w:style>
  <w:style w:type="character" w:customStyle="1" w:styleId="11">
    <w:name w:val="批注文字 字符"/>
    <w:basedOn w:val="8"/>
    <w:link w:val="2"/>
    <w:semiHidden/>
    <w:uiPriority w:val="99"/>
  </w:style>
  <w:style w:type="character" w:customStyle="1" w:styleId="12">
    <w:name w:val="页眉 字符"/>
    <w:basedOn w:val="8"/>
    <w:link w:val="5"/>
    <w:uiPriority w:val="99"/>
  </w:style>
  <w:style w:type="character" w:customStyle="1" w:styleId="13">
    <w:name w:val="页脚 字符"/>
    <w:basedOn w:val="8"/>
    <w:link w:val="4"/>
    <w:uiPriority w:val="99"/>
  </w:style>
  <w:style w:type="character" w:customStyle="1" w:styleId="14">
    <w:name w:val="批注框文本 字符"/>
    <w:link w:val="3"/>
    <w:semiHidden/>
    <w:uiPriority w:val="99"/>
    <w:rPr>
      <w:rFonts w:ascii="微软雅黑" w:eastAsia="微软雅黑"/>
      <w:sz w:val="18"/>
      <w:szCs w:val="18"/>
    </w:rPr>
  </w:style>
  <w:style w:type="character" w:customStyle="1" w:styleId="15">
    <w:name w:val="批注主题 字符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2013-09-23T08:24:00Z</dcterms:created>
  <dc:creator>Jianjiang</dc:creator>
  <cp:lastModifiedBy>vertesyuan</cp:lastModifiedBy>
  <dcterms:modified xsi:type="dcterms:W3CDTF">2021-11-26T10:58:27Z</dcterms:modified>
  <dc:title>                       西方经济学部分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</Properties>
</file>