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Pr>
          <w:rFonts w:hint="eastAsia" w:ascii="Times New Roman" w:hAnsi="Times New Roman" w:cs="Times New Roman"/>
          <w:b/>
          <w:bCs/>
          <w:sz w:val="32"/>
          <w:szCs w:val="32"/>
          <w:lang w:val="en-US" w:eastAsia="zh-CN"/>
        </w:rPr>
        <w:t>2</w:t>
      </w:r>
      <w:bookmarkStart w:id="0" w:name="_GoBack"/>
      <w:bookmarkEnd w:id="0"/>
      <w:r>
        <w:rPr>
          <w:rFonts w:hint="eastAsia" w:hAnsi="Calibri"/>
          <w:sz w:val="32"/>
          <w:szCs w:val="32"/>
        </w:rPr>
        <w:t>年硕士生招生考试初试</w:t>
      </w:r>
    </w:p>
    <w:p>
      <w:pPr>
        <w:pStyle w:val="6"/>
        <w:jc w:val="center"/>
      </w:pPr>
      <w:r>
        <w:rPr>
          <w:rFonts w:hint="eastAsia" w:hAnsi="Calibri"/>
          <w:sz w:val="32"/>
          <w:szCs w:val="32"/>
        </w:rPr>
        <w:t>自命题科目考试大纲</w:t>
      </w:r>
    </w:p>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3" w:type="dxa"/>
            <w:vAlign w:val="center"/>
          </w:tcPr>
          <w:p>
            <w:pPr>
              <w:pStyle w:val="6"/>
              <w:jc w:val="center"/>
              <w:rPr>
                <w:rFonts w:ascii="仿宋" w:hAnsi="仿宋" w:eastAsia="仿宋" w:cs="仿宋"/>
                <w:b/>
                <w:sz w:val="23"/>
                <w:szCs w:val="23"/>
              </w:rPr>
            </w:pPr>
            <w:r>
              <w:rPr>
                <w:rFonts w:hint="eastAsia" w:ascii="仿宋" w:hAnsi="仿宋" w:eastAsia="仿宋" w:cs="仿宋"/>
                <w:b/>
                <w:sz w:val="23"/>
                <w:szCs w:val="23"/>
              </w:rPr>
              <w:t>学院名称</w:t>
            </w:r>
          </w:p>
        </w:tc>
        <w:tc>
          <w:tcPr>
            <w:tcW w:w="1185" w:type="dxa"/>
            <w:vAlign w:val="center"/>
          </w:tcPr>
          <w:p>
            <w:pPr>
              <w:pStyle w:val="6"/>
              <w:jc w:val="center"/>
              <w:rPr>
                <w:rFonts w:ascii="仿宋" w:hAnsi="仿宋" w:eastAsia="仿宋" w:cs="仿宋"/>
                <w:b/>
                <w:sz w:val="23"/>
                <w:szCs w:val="23"/>
              </w:rPr>
            </w:pPr>
            <w:r>
              <w:rPr>
                <w:rFonts w:hint="eastAsia" w:ascii="仿宋" w:hAnsi="仿宋" w:eastAsia="仿宋" w:cs="仿宋"/>
                <w:b/>
                <w:sz w:val="23"/>
                <w:szCs w:val="23"/>
              </w:rPr>
              <w:t>科目代码</w:t>
            </w:r>
          </w:p>
        </w:tc>
        <w:tc>
          <w:tcPr>
            <w:tcW w:w="2075" w:type="dxa"/>
            <w:vAlign w:val="center"/>
          </w:tcPr>
          <w:p>
            <w:pPr>
              <w:pStyle w:val="6"/>
              <w:jc w:val="center"/>
              <w:rPr>
                <w:rFonts w:ascii="仿宋" w:hAnsi="仿宋" w:eastAsia="仿宋" w:cs="仿宋"/>
                <w:b/>
                <w:sz w:val="23"/>
                <w:szCs w:val="23"/>
              </w:rPr>
            </w:pPr>
            <w:r>
              <w:rPr>
                <w:rFonts w:hint="eastAsia" w:ascii="仿宋" w:hAnsi="仿宋" w:eastAsia="仿宋" w:cs="仿宋"/>
                <w:b/>
                <w:sz w:val="23"/>
                <w:szCs w:val="23"/>
              </w:rPr>
              <w:t>科目名称</w:t>
            </w:r>
          </w:p>
        </w:tc>
        <w:tc>
          <w:tcPr>
            <w:tcW w:w="3119" w:type="dxa"/>
            <w:vAlign w:val="center"/>
          </w:tcPr>
          <w:p>
            <w:pPr>
              <w:pStyle w:val="6"/>
              <w:jc w:val="center"/>
              <w:rPr>
                <w:rFonts w:ascii="仿宋" w:hAnsi="仿宋" w:eastAsia="仿宋" w:cs="仿宋"/>
                <w:b/>
                <w:sz w:val="23"/>
                <w:szCs w:val="23"/>
              </w:rPr>
            </w:pPr>
            <w:r>
              <w:rPr>
                <w:rFonts w:hint="eastAsia" w:ascii="仿宋" w:hAnsi="仿宋" w:eastAsia="仿宋" w:cs="仿宋"/>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3" w:type="dxa"/>
            <w:vAlign w:val="center"/>
          </w:tcPr>
          <w:p>
            <w:pPr>
              <w:pStyle w:val="6"/>
              <w:jc w:val="center"/>
              <w:rPr>
                <w:rFonts w:ascii="仿宋" w:hAnsi="仿宋" w:eastAsia="仿宋" w:cs="仿宋"/>
                <w:b/>
                <w:color w:val="000000"/>
                <w:kern w:val="0"/>
                <w:sz w:val="23"/>
                <w:szCs w:val="23"/>
                <w:lang w:val="en-US" w:eastAsia="zh-CN" w:bidi="ar-SA"/>
              </w:rPr>
            </w:pPr>
            <w:r>
              <w:rPr>
                <w:rFonts w:hint="eastAsia" w:ascii="仿宋" w:hAnsi="仿宋" w:eastAsia="仿宋" w:cs="仿宋"/>
                <w:b/>
                <w:sz w:val="23"/>
                <w:szCs w:val="23"/>
              </w:rPr>
              <w:t>经济学院</w:t>
            </w:r>
          </w:p>
        </w:tc>
        <w:tc>
          <w:tcPr>
            <w:tcW w:w="1185" w:type="dxa"/>
            <w:vAlign w:val="center"/>
          </w:tcPr>
          <w:p>
            <w:pPr>
              <w:pStyle w:val="6"/>
              <w:jc w:val="center"/>
              <w:rPr>
                <w:rFonts w:ascii="仿宋" w:hAnsi="仿宋" w:eastAsia="仿宋" w:cs="仿宋"/>
                <w:b/>
                <w:color w:val="000000"/>
                <w:kern w:val="0"/>
                <w:sz w:val="23"/>
                <w:szCs w:val="23"/>
                <w:lang w:val="en-US" w:eastAsia="zh-CN" w:bidi="ar-SA"/>
              </w:rPr>
            </w:pPr>
            <w:r>
              <w:rPr>
                <w:rFonts w:ascii="仿宋" w:hAnsi="仿宋" w:eastAsia="仿宋" w:cs="仿宋"/>
                <w:b/>
                <w:sz w:val="23"/>
                <w:szCs w:val="23"/>
              </w:rPr>
              <w:t>342</w:t>
            </w:r>
          </w:p>
        </w:tc>
        <w:tc>
          <w:tcPr>
            <w:tcW w:w="2075" w:type="dxa"/>
            <w:vAlign w:val="center"/>
          </w:tcPr>
          <w:p>
            <w:pPr>
              <w:pStyle w:val="6"/>
              <w:jc w:val="center"/>
              <w:rPr>
                <w:rFonts w:ascii="仿宋" w:hAnsi="仿宋" w:eastAsia="仿宋" w:cs="仿宋"/>
                <w:b/>
                <w:color w:val="000000"/>
                <w:kern w:val="0"/>
                <w:sz w:val="23"/>
                <w:szCs w:val="23"/>
                <w:lang w:val="en-US" w:eastAsia="zh-CN" w:bidi="ar-SA"/>
              </w:rPr>
            </w:pPr>
            <w:r>
              <w:rPr>
                <w:rFonts w:hint="eastAsia" w:ascii="仿宋" w:hAnsi="仿宋" w:eastAsia="仿宋" w:cs="仿宋"/>
                <w:b/>
                <w:sz w:val="23"/>
                <w:szCs w:val="23"/>
              </w:rPr>
              <w:t>农业知识综合四</w:t>
            </w:r>
          </w:p>
        </w:tc>
        <w:tc>
          <w:tcPr>
            <w:tcW w:w="3119" w:type="dxa"/>
            <w:vAlign w:val="center"/>
          </w:tcPr>
          <w:p>
            <w:pPr>
              <w:pStyle w:val="6"/>
              <w:jc w:val="center"/>
              <w:rPr>
                <w:rFonts w:ascii="仿宋" w:hAnsi="仿宋" w:eastAsia="仿宋" w:cs="仿宋"/>
                <w:b/>
                <w:color w:val="000000"/>
                <w:kern w:val="0"/>
                <w:sz w:val="23"/>
                <w:szCs w:val="23"/>
                <w:lang w:val="en-US" w:eastAsia="zh-CN" w:bidi="ar-SA"/>
              </w:rPr>
            </w:pPr>
          </w:p>
        </w:tc>
      </w:tr>
    </w:tbl>
    <w:p>
      <w:pPr>
        <w:rPr>
          <w:sz w:val="24"/>
          <w:szCs w:val="24"/>
        </w:rPr>
      </w:pPr>
      <w:r>
        <w:rPr>
          <w:rFonts w:hint="eastAsia"/>
          <w:sz w:val="24"/>
          <w:szCs w:val="24"/>
        </w:rPr>
        <w:t>说明栏：各单位自命题考试科目如需带计算器、绘图工具等特殊要求的，请在说明栏里加备注。</w:t>
      </w:r>
    </w:p>
    <w:p/>
    <w:p>
      <w:pPr>
        <w:pStyle w:val="6"/>
      </w:pPr>
    </w:p>
    <w:p>
      <w:pPr>
        <w:pStyle w:val="6"/>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jc w:val="center"/>
        <w:rPr>
          <w:b/>
          <w:sz w:val="32"/>
          <w:szCs w:val="32"/>
        </w:rPr>
      </w:pPr>
      <w:r>
        <w:rPr>
          <w:rFonts w:hint="eastAsia"/>
          <w:b/>
          <w:sz w:val="32"/>
          <w:szCs w:val="32"/>
          <w:u w:val="single"/>
        </w:rPr>
        <w:t>《农业知识综合四》</w:t>
      </w:r>
      <w:r>
        <w:rPr>
          <w:rFonts w:hint="eastAsia"/>
          <w:b/>
          <w:sz w:val="32"/>
          <w:szCs w:val="32"/>
        </w:rPr>
        <w:t>考试大纲</w:t>
      </w:r>
    </w:p>
    <w:p>
      <w:pPr>
        <w:jc w:val="left"/>
        <w:rPr>
          <w:b/>
          <w:sz w:val="28"/>
          <w:szCs w:val="28"/>
        </w:rPr>
      </w:pPr>
    </w:p>
    <w:p>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lang w:val="en-US" w:eastAsia="zh-CN"/>
        </w:rPr>
        <w:t>342</w:t>
      </w:r>
      <w:r>
        <w:rPr>
          <w:b/>
          <w:sz w:val="28"/>
          <w:szCs w:val="28"/>
          <w:u w:val="single"/>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lang w:val="en-US" w:eastAsia="zh-CN"/>
        </w:rPr>
        <w:t>农业综合知识四</w:t>
      </w:r>
      <w:r>
        <w:rPr>
          <w:rFonts w:hint="eastAsia"/>
          <w:b/>
          <w:sz w:val="28"/>
          <w:szCs w:val="28"/>
          <w:u w:val="single"/>
        </w:rPr>
        <w:t xml:space="preserve">  </w:t>
      </w:r>
      <w:r>
        <w:rPr>
          <w:b/>
          <w:sz w:val="28"/>
          <w:szCs w:val="28"/>
          <w:u w:val="single"/>
        </w:rPr>
        <w:t xml:space="preserve"> </w:t>
      </w:r>
    </w:p>
    <w:p>
      <w:pPr>
        <w:jc w:val="left"/>
        <w:rPr>
          <w:b/>
          <w:sz w:val="28"/>
          <w:szCs w:val="28"/>
          <w:u w:val="single"/>
        </w:rPr>
      </w:pPr>
    </w:p>
    <w:p>
      <w:pPr>
        <w:jc w:val="left"/>
        <w:rPr>
          <w:sz w:val="28"/>
          <w:szCs w:val="28"/>
        </w:rPr>
      </w:pPr>
      <w:r>
        <w:rPr>
          <w:rFonts w:hint="eastAsia"/>
          <w:sz w:val="28"/>
          <w:szCs w:val="28"/>
        </w:rPr>
        <w:t>一、考试适用范围概述</w:t>
      </w:r>
    </w:p>
    <w:p>
      <w:pPr>
        <w:widowControl/>
        <w:spacing w:line="360" w:lineRule="auto"/>
        <w:ind w:firstLine="480" w:firstLineChars="200"/>
        <w:rPr>
          <w:rFonts w:hint="eastAsia" w:ascii="Arial" w:hAnsi="Arial" w:cs="Arial"/>
          <w:color w:val="000000"/>
          <w:kern w:val="0"/>
          <w:sz w:val="24"/>
        </w:rPr>
      </w:pPr>
      <w:r>
        <w:rPr>
          <w:rFonts w:hint="eastAsia"/>
          <w:sz w:val="24"/>
          <w:szCs w:val="24"/>
        </w:rPr>
        <w:t>《农业知识综合四》侧重于农村发展与管理综合知识考查。考试内容主要涵盖发展经济学、农村社会学、农业经济学、农村政策学、</w:t>
      </w:r>
      <w:r>
        <w:rPr>
          <w:rFonts w:hint="eastAsia"/>
          <w:sz w:val="24"/>
          <w:szCs w:val="24"/>
          <w:lang w:val="en-US" w:eastAsia="zh-CN"/>
        </w:rPr>
        <w:t>农村金融学</w:t>
      </w:r>
      <w:r>
        <w:rPr>
          <w:rFonts w:hint="eastAsia"/>
          <w:sz w:val="24"/>
          <w:szCs w:val="24"/>
        </w:rPr>
        <w:t>等课程，要求考生理解和掌握相关课程基础知识和基本理论，能够运用基本原理和方法分析、判断和解决有关实际问题。河南科技大学根据招生领域范围的需求从以上课程中选择发展经济学、农村社会学、农业经济学三门科目作为知识综合考查内容，命制试卷</w:t>
      </w:r>
      <w:r>
        <w:rPr>
          <w:rFonts w:hint="eastAsia"/>
          <w:sz w:val="24"/>
          <w:szCs w:val="24"/>
          <w:lang w:eastAsia="zh-CN"/>
        </w:rPr>
        <w:t>。</w:t>
      </w:r>
      <w:r>
        <w:rPr>
          <w:rFonts w:hint="eastAsia" w:ascii="Arial" w:hAnsi="Arial" w:cs="Arial"/>
          <w:color w:val="000000"/>
          <w:kern w:val="0"/>
          <w:sz w:val="24"/>
        </w:rPr>
        <w:t>适用于</w:t>
      </w:r>
      <w:r>
        <w:rPr>
          <w:rFonts w:hint="eastAsia"/>
          <w:sz w:val="24"/>
          <w:szCs w:val="24"/>
        </w:rPr>
        <w:t>是农业硕士专业</w:t>
      </w:r>
      <w:r>
        <w:rPr>
          <w:rFonts w:hint="eastAsia" w:ascii="Arial" w:hAnsi="Arial" w:cs="Arial"/>
          <w:color w:val="000000"/>
          <w:kern w:val="0"/>
          <w:sz w:val="24"/>
        </w:rPr>
        <w:t>领域的考生。</w:t>
      </w:r>
    </w:p>
    <w:p>
      <w:pPr>
        <w:widowControl/>
        <w:spacing w:line="360" w:lineRule="auto"/>
        <w:ind w:firstLine="480" w:firstLineChars="200"/>
        <w:rPr>
          <w:rFonts w:hint="eastAsia" w:ascii="Arial" w:hAnsi="Arial" w:cs="Arial"/>
          <w:color w:val="000000"/>
          <w:kern w:val="0"/>
          <w:sz w:val="24"/>
        </w:rPr>
      </w:pPr>
    </w:p>
    <w:p>
      <w:pPr>
        <w:jc w:val="left"/>
        <w:rPr>
          <w:sz w:val="28"/>
          <w:szCs w:val="28"/>
        </w:rPr>
      </w:pPr>
      <w:r>
        <w:rPr>
          <w:rFonts w:hint="eastAsia"/>
          <w:sz w:val="28"/>
          <w:szCs w:val="28"/>
        </w:rPr>
        <w:t>二、考试形式</w:t>
      </w:r>
    </w:p>
    <w:p>
      <w:pPr>
        <w:widowControl/>
        <w:spacing w:line="360" w:lineRule="auto"/>
        <w:ind w:firstLine="480" w:firstLineChars="200"/>
        <w:rPr>
          <w:rFonts w:hint="eastAsia"/>
          <w:sz w:val="24"/>
          <w:szCs w:val="24"/>
          <w:lang w:eastAsia="zh-CN"/>
        </w:rPr>
      </w:pPr>
      <w:r>
        <w:rPr>
          <w:rFonts w:hint="eastAsia"/>
          <w:sz w:val="24"/>
          <w:szCs w:val="24"/>
        </w:rPr>
        <w:t>本科目采用闭卷笔试的形式，题型为简答题和论述题</w:t>
      </w:r>
      <w:r>
        <w:rPr>
          <w:rFonts w:hint="eastAsia"/>
          <w:sz w:val="24"/>
          <w:szCs w:val="24"/>
          <w:lang w:eastAsia="zh-CN"/>
        </w:rPr>
        <w:t>。</w:t>
      </w:r>
    </w:p>
    <w:p>
      <w:pPr>
        <w:widowControl/>
        <w:spacing w:line="360" w:lineRule="auto"/>
        <w:ind w:firstLine="480" w:firstLineChars="200"/>
        <w:rPr>
          <w:rFonts w:hint="eastAsia"/>
          <w:sz w:val="24"/>
          <w:szCs w:val="24"/>
          <w:lang w:eastAsia="zh-CN"/>
        </w:rPr>
      </w:pPr>
    </w:p>
    <w:p>
      <w:pPr>
        <w:jc w:val="left"/>
        <w:rPr>
          <w:sz w:val="28"/>
          <w:szCs w:val="28"/>
        </w:rPr>
      </w:pPr>
      <w:r>
        <w:rPr>
          <w:rFonts w:hint="eastAsia"/>
          <w:sz w:val="28"/>
          <w:szCs w:val="28"/>
        </w:rPr>
        <w:t>三、考试内容</w:t>
      </w:r>
    </w:p>
    <w:p>
      <w:pPr>
        <w:pStyle w:val="2"/>
        <w:adjustRightInd w:val="0"/>
        <w:snapToGrid w:val="0"/>
        <w:spacing w:beforeLines="50" w:afterLines="50" w:line="460" w:lineRule="exact"/>
        <w:ind w:firstLine="361" w:firstLineChars="150"/>
        <w:rPr>
          <w:sz w:val="24"/>
          <w:szCs w:val="24"/>
        </w:rPr>
      </w:pPr>
      <w:r>
        <w:rPr>
          <w:rFonts w:hint="eastAsia"/>
          <w:sz w:val="24"/>
          <w:szCs w:val="24"/>
        </w:rPr>
        <w:t>《发展经济学》</w:t>
      </w:r>
      <w:r>
        <w:rPr>
          <w:rFonts w:hint="eastAsia"/>
          <w:sz w:val="24"/>
          <w:szCs w:val="24"/>
          <w:lang w:val="en-US" w:eastAsia="zh-CN"/>
        </w:rPr>
        <w:t>部分</w:t>
      </w:r>
      <w:r>
        <w:rPr>
          <w:rFonts w:hint="eastAsia"/>
          <w:sz w:val="24"/>
          <w:szCs w:val="24"/>
        </w:rPr>
        <w:t>：</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（一）导论</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1.发展中国家的现状与特征、机遇与挑战；2. 发展经济学的研究对象、主要内容；3.发展经济学在中国的发展。</w:t>
      </w:r>
    </w:p>
    <w:p>
      <w:pPr>
        <w:adjustRightInd w:val="0"/>
        <w:snapToGrid w:val="0"/>
        <w:spacing w:line="400" w:lineRule="exact"/>
        <w:rPr>
          <w:rFonts w:ascii="宋体" w:hAnsi="宋体" w:cs="宋体"/>
          <w:color w:val="000000"/>
          <w:kern w:val="0"/>
          <w:szCs w:val="21"/>
        </w:rPr>
      </w:pPr>
      <w:r>
        <w:rPr>
          <w:rFonts w:hint="eastAsia" w:ascii="宋体" w:hAnsi="宋体" w:cs="宋体"/>
          <w:color w:val="000000"/>
          <w:kern w:val="0"/>
          <w:szCs w:val="21"/>
        </w:rPr>
        <w:t>（二）经济发展水平衡量</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1.经济增长和经济发展；2.人类发展指数</w:t>
      </w:r>
    </w:p>
    <w:p>
      <w:pPr>
        <w:adjustRightInd w:val="0"/>
        <w:snapToGrid w:val="0"/>
        <w:spacing w:line="400" w:lineRule="exact"/>
        <w:rPr>
          <w:rFonts w:ascii="宋体" w:hAnsi="宋体" w:cs="宋体"/>
          <w:color w:val="000000"/>
          <w:kern w:val="0"/>
          <w:szCs w:val="21"/>
        </w:rPr>
      </w:pPr>
      <w:r>
        <w:rPr>
          <w:rFonts w:hint="eastAsia" w:ascii="宋体" w:hAnsi="宋体" w:cs="宋体"/>
          <w:color w:val="000000"/>
          <w:kern w:val="0"/>
          <w:szCs w:val="21"/>
        </w:rPr>
        <w:t>（三）资本形成与经济发展</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1.就业与劳动力的充分利用</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w:t>
      </w:r>
      <w:r>
        <w:rPr>
          <w:rFonts w:hint="eastAsia" w:ascii="宋体" w:hAnsi="宋体" w:cs="宋体"/>
          <w:color w:val="000000"/>
          <w:kern w:val="0"/>
          <w:szCs w:val="21"/>
        </w:rPr>
        <w:t>人口流动与经济发展</w:t>
      </w:r>
    </w:p>
    <w:p>
      <w:pPr>
        <w:widowControl/>
        <w:shd w:val="clear" w:color="auto" w:fill="FFFFFF"/>
        <w:spacing w:line="400" w:lineRule="exact"/>
        <w:jc w:val="left"/>
        <w:rPr>
          <w:rFonts w:ascii="宋体" w:hAnsi="宋体" w:cs="宋体"/>
          <w:color w:val="000000"/>
          <w:kern w:val="0"/>
          <w:szCs w:val="21"/>
        </w:rPr>
      </w:pPr>
      <w:r>
        <w:rPr>
          <w:rFonts w:hint="eastAsia" w:ascii="宋体" w:hAnsi="宋体" w:cs="宋体"/>
          <w:color w:val="000000"/>
          <w:kern w:val="0"/>
          <w:szCs w:val="21"/>
        </w:rPr>
        <w:t>（四）科学技术、创新与经济发展</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1.熊彼特“创新理论”；2.创新</w:t>
      </w:r>
      <w:r>
        <w:rPr>
          <w:rFonts w:hint="eastAsia" w:ascii="宋体" w:hAnsi="宋体" w:cs="宋体"/>
          <w:color w:val="000000"/>
          <w:kern w:val="0"/>
          <w:szCs w:val="21"/>
          <w:lang w:val="en-US" w:eastAsia="zh-CN"/>
        </w:rPr>
        <w:t>的产业部门特征</w:t>
      </w:r>
      <w:r>
        <w:rPr>
          <w:rFonts w:hint="eastAsia" w:ascii="宋体" w:hAnsi="宋体" w:cs="宋体"/>
          <w:color w:val="000000"/>
          <w:kern w:val="0"/>
          <w:szCs w:val="21"/>
        </w:rPr>
        <w:t>；3.创新型国家与我国的创新驱动发展战略</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（五）资源环境与经济发展</w:t>
      </w:r>
    </w:p>
    <w:p>
      <w:pPr>
        <w:widowControl/>
        <w:shd w:val="clear" w:color="auto" w:fill="FFFFFF"/>
        <w:spacing w:line="400" w:lineRule="exact"/>
        <w:ind w:firstLine="420" w:firstLineChars="200"/>
        <w:jc w:val="left"/>
        <w:rPr>
          <w:rFonts w:hint="eastAsia" w:ascii="宋体" w:hAnsi="宋体" w:cs="宋体"/>
          <w:color w:val="000000"/>
          <w:kern w:val="0"/>
          <w:szCs w:val="21"/>
          <w:lang w:eastAsia="zh-CN"/>
        </w:rPr>
      </w:pPr>
      <w:r>
        <w:rPr>
          <w:rFonts w:hint="eastAsia" w:ascii="宋体" w:hAnsi="宋体" w:cs="宋体"/>
          <w:color w:val="000000"/>
          <w:kern w:val="0"/>
          <w:szCs w:val="21"/>
        </w:rPr>
        <w:t>1.环境问题对经济发展的影响；2.合理资源利用与市场机制的局限；3.环境</w:t>
      </w:r>
      <w:r>
        <w:rPr>
          <w:rFonts w:hint="eastAsia" w:ascii="宋体" w:hAnsi="宋体" w:cs="宋体"/>
          <w:color w:val="000000"/>
          <w:kern w:val="0"/>
          <w:szCs w:val="21"/>
          <w:lang w:val="en-US" w:eastAsia="zh-CN"/>
        </w:rPr>
        <w:t>治理对策</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（六）发展中国家的农业发展</w:t>
      </w:r>
    </w:p>
    <w:p>
      <w:pPr>
        <w:widowControl/>
        <w:shd w:val="clear" w:color="auto" w:fill="FFFFFF"/>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人口增长与粮食供需</w:t>
      </w:r>
      <w:r>
        <w:rPr>
          <w:rFonts w:hint="eastAsia" w:ascii="宋体" w:hAnsi="宋体" w:cs="宋体"/>
          <w:color w:val="000000"/>
          <w:kern w:val="0"/>
          <w:szCs w:val="21"/>
        </w:rPr>
        <w:t>；2.</w:t>
      </w:r>
      <w:r>
        <w:rPr>
          <w:rFonts w:hint="eastAsia" w:ascii="宋体" w:hAnsi="宋体" w:cs="宋体"/>
          <w:color w:val="000000"/>
          <w:kern w:val="0"/>
          <w:szCs w:val="21"/>
          <w:lang w:val="en-US" w:eastAsia="zh-CN"/>
        </w:rPr>
        <w:t>工业化与农业发展</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（七）工业化、信息化与城市化进程</w:t>
      </w:r>
    </w:p>
    <w:p>
      <w:pPr>
        <w:widowControl/>
        <w:shd w:val="clear" w:color="auto" w:fill="FFFFFF"/>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1.信息化时代发展中国家工业化道路的转型；</w:t>
      </w:r>
      <w:r>
        <w:rPr>
          <w:rFonts w:hint="eastAsia" w:ascii="宋体" w:hAnsi="宋体" w:cs="宋体"/>
          <w:color w:val="000000"/>
          <w:kern w:val="0"/>
          <w:szCs w:val="21"/>
          <w:lang w:val="en-US" w:eastAsia="zh-CN"/>
        </w:rPr>
        <w:t>2</w:t>
      </w:r>
      <w:r>
        <w:rPr>
          <w:rFonts w:hint="eastAsia" w:ascii="宋体" w:hAnsi="宋体" w:cs="宋体"/>
          <w:color w:val="000000"/>
          <w:kern w:val="0"/>
          <w:szCs w:val="21"/>
        </w:rPr>
        <w:t>.中国的工业化道路与城市化进程</w:t>
      </w:r>
    </w:p>
    <w:p>
      <w:pPr>
        <w:widowControl/>
        <w:shd w:val="clear" w:color="auto" w:fill="FFFFFF"/>
        <w:spacing w:line="400" w:lineRule="exact"/>
        <w:ind w:firstLine="105" w:firstLineChars="50"/>
        <w:jc w:val="left"/>
        <w:rPr>
          <w:rFonts w:hint="eastAsia" w:ascii="宋体" w:hAnsi="宋体" w:cs="宋体"/>
          <w:color w:val="000000"/>
          <w:kern w:val="0"/>
          <w:szCs w:val="21"/>
          <w:lang w:val="en-US" w:eastAsia="zh-CN"/>
        </w:rPr>
      </w:pPr>
      <w:r>
        <w:rPr>
          <w:rFonts w:hint="eastAsia" w:ascii="宋体" w:hAnsi="宋体" w:cs="宋体"/>
          <w:color w:val="000000"/>
          <w:kern w:val="0"/>
          <w:szCs w:val="21"/>
        </w:rPr>
        <w:t>（八）</w:t>
      </w:r>
      <w:r>
        <w:rPr>
          <w:rFonts w:hint="eastAsia" w:ascii="宋体" w:hAnsi="宋体" w:cs="宋体"/>
          <w:color w:val="000000"/>
          <w:kern w:val="0"/>
          <w:szCs w:val="21"/>
          <w:lang w:val="en-US" w:eastAsia="zh-CN"/>
        </w:rPr>
        <w:t>经济发展中的财政金融政策</w:t>
      </w:r>
    </w:p>
    <w:p>
      <w:pPr>
        <w:widowControl/>
        <w:shd w:val="clear" w:color="auto" w:fill="FFFFFF"/>
        <w:spacing w:line="400" w:lineRule="exact"/>
        <w:ind w:firstLine="420" w:firstLineChars="200"/>
        <w:jc w:val="left"/>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1.发展中国家财政的作用；2.经济发展中的财政金融政策</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（九）收入分配与消除贫困</w:t>
      </w:r>
    </w:p>
    <w:p>
      <w:pPr>
        <w:widowControl/>
        <w:shd w:val="clear" w:color="auto" w:fill="FFFFFF"/>
        <w:spacing w:line="400" w:lineRule="exact"/>
        <w:ind w:firstLine="420" w:firstLineChars="200"/>
        <w:jc w:val="left"/>
        <w:rPr>
          <w:rFonts w:hint="default" w:ascii="宋体" w:hAnsi="宋体" w:cs="宋体"/>
          <w:color w:val="000000"/>
          <w:kern w:val="0"/>
          <w:szCs w:val="21"/>
          <w:lang w:val="en-US" w:eastAsia="zh-CN"/>
        </w:rPr>
      </w:pPr>
      <w:r>
        <w:rPr>
          <w:rFonts w:hint="eastAsia" w:ascii="宋体" w:hAnsi="宋体" w:cs="宋体"/>
          <w:color w:val="000000"/>
          <w:kern w:val="0"/>
          <w:szCs w:val="21"/>
        </w:rPr>
        <w:t>1.平等与效率；2.</w:t>
      </w:r>
      <w:r>
        <w:rPr>
          <w:rFonts w:hint="eastAsia" w:ascii="宋体" w:hAnsi="宋体" w:cs="宋体"/>
          <w:color w:val="000000"/>
          <w:kern w:val="0"/>
          <w:szCs w:val="21"/>
          <w:lang w:val="en-US" w:eastAsia="zh-CN"/>
        </w:rPr>
        <w:t>发展中国家的收入问题研究</w:t>
      </w:r>
      <w:r>
        <w:rPr>
          <w:rFonts w:hint="eastAsia" w:ascii="宋体" w:hAnsi="宋体" w:cs="宋体"/>
          <w:color w:val="000000"/>
          <w:kern w:val="0"/>
          <w:szCs w:val="21"/>
        </w:rPr>
        <w:t>；3.终结贫困</w:t>
      </w:r>
      <w:r>
        <w:rPr>
          <w:rFonts w:hint="eastAsia" w:ascii="宋体" w:hAnsi="宋体" w:cs="宋体"/>
          <w:color w:val="000000"/>
          <w:kern w:val="0"/>
          <w:szCs w:val="21"/>
          <w:lang w:val="en-US" w:eastAsia="zh-CN"/>
        </w:rPr>
        <w:t>的理论、战略；4.</w:t>
      </w:r>
      <w:r>
        <w:rPr>
          <w:rFonts w:hint="eastAsia" w:ascii="宋体" w:hAnsi="宋体" w:cs="宋体"/>
          <w:color w:val="000000"/>
          <w:kern w:val="0"/>
          <w:szCs w:val="21"/>
        </w:rPr>
        <w:t>千年发展目标在中国的实施进展</w:t>
      </w:r>
      <w:r>
        <w:rPr>
          <w:rFonts w:hint="eastAsia" w:ascii="宋体" w:hAnsi="宋体" w:cs="宋体"/>
          <w:color w:val="000000"/>
          <w:kern w:val="0"/>
          <w:szCs w:val="21"/>
          <w:lang w:val="en-US" w:eastAsia="zh-CN"/>
        </w:rPr>
        <w:t>研究</w:t>
      </w:r>
    </w:p>
    <w:p>
      <w:pPr>
        <w:rPr>
          <w:rFonts w:hint="eastAsia"/>
        </w:rPr>
      </w:pPr>
    </w:p>
    <w:p>
      <w:pPr>
        <w:pStyle w:val="2"/>
        <w:adjustRightInd w:val="0"/>
        <w:snapToGrid w:val="0"/>
        <w:spacing w:beforeLines="50" w:afterLines="50" w:line="460" w:lineRule="exact"/>
        <w:ind w:firstLine="361" w:firstLineChars="150"/>
        <w:rPr>
          <w:sz w:val="24"/>
          <w:szCs w:val="24"/>
        </w:rPr>
      </w:pPr>
      <w:r>
        <w:rPr>
          <w:rFonts w:hint="eastAsia"/>
          <w:sz w:val="24"/>
          <w:szCs w:val="24"/>
        </w:rPr>
        <w:t>《农村社会学》</w:t>
      </w:r>
      <w:r>
        <w:rPr>
          <w:rFonts w:hint="eastAsia"/>
          <w:sz w:val="24"/>
          <w:szCs w:val="24"/>
          <w:lang w:val="en-US" w:eastAsia="zh-CN"/>
        </w:rPr>
        <w:t>部分</w:t>
      </w:r>
      <w:r>
        <w:rPr>
          <w:rFonts w:hint="eastAsia"/>
          <w:sz w:val="24"/>
          <w:szCs w:val="24"/>
        </w:rPr>
        <w:t>：</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（一）农村社会学理论</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eastAsia="zh-CN"/>
        </w:rPr>
        <w:t>.</w:t>
      </w:r>
      <w:r>
        <w:rPr>
          <w:rFonts w:hint="eastAsia" w:ascii="宋体" w:hAnsi="宋体" w:cs="宋体"/>
          <w:color w:val="000000"/>
          <w:kern w:val="0"/>
          <w:szCs w:val="21"/>
        </w:rPr>
        <w:t>农民、农业和农村；2</w:t>
      </w:r>
      <w:r>
        <w:rPr>
          <w:rFonts w:hint="eastAsia" w:ascii="宋体" w:hAnsi="宋体" w:cs="宋体"/>
          <w:color w:val="000000"/>
          <w:kern w:val="0"/>
          <w:szCs w:val="21"/>
          <w:lang w:val="en-US" w:eastAsia="zh-CN"/>
        </w:rPr>
        <w:t>.</w:t>
      </w:r>
      <w:r>
        <w:rPr>
          <w:rFonts w:hint="eastAsia" w:ascii="宋体" w:hAnsi="宋体" w:cs="宋体"/>
          <w:color w:val="000000"/>
          <w:kern w:val="0"/>
          <w:szCs w:val="21"/>
        </w:rPr>
        <w:t>小农和小农理论；3</w:t>
      </w:r>
      <w:r>
        <w:rPr>
          <w:rFonts w:hint="eastAsia" w:ascii="宋体" w:hAnsi="宋体" w:cs="宋体"/>
          <w:color w:val="000000"/>
          <w:kern w:val="0"/>
          <w:szCs w:val="21"/>
          <w:lang w:val="en-US" w:eastAsia="zh-CN"/>
        </w:rPr>
        <w:t>.</w:t>
      </w:r>
      <w:r>
        <w:rPr>
          <w:rFonts w:hint="eastAsia" w:ascii="宋体" w:hAnsi="宋体" w:cs="宋体"/>
          <w:color w:val="000000"/>
          <w:kern w:val="0"/>
          <w:szCs w:val="21"/>
        </w:rPr>
        <w:t>劳动消费均衡理论；4</w:t>
      </w:r>
      <w:r>
        <w:rPr>
          <w:rFonts w:hint="eastAsia" w:ascii="宋体" w:hAnsi="宋体" w:cs="宋体"/>
          <w:color w:val="000000"/>
          <w:kern w:val="0"/>
          <w:szCs w:val="21"/>
          <w:lang w:val="en-US" w:eastAsia="zh-CN"/>
        </w:rPr>
        <w:t>.</w:t>
      </w:r>
      <w:r>
        <w:rPr>
          <w:rFonts w:hint="eastAsia" w:ascii="宋体" w:hAnsi="宋体" w:cs="宋体"/>
          <w:color w:val="000000"/>
          <w:kern w:val="0"/>
          <w:szCs w:val="21"/>
        </w:rPr>
        <w:t>利润最大化理论；5</w:t>
      </w:r>
      <w:r>
        <w:rPr>
          <w:rFonts w:hint="eastAsia" w:ascii="宋体" w:hAnsi="宋体" w:cs="宋体"/>
          <w:color w:val="000000"/>
          <w:kern w:val="0"/>
          <w:szCs w:val="21"/>
          <w:lang w:val="en-US" w:eastAsia="zh-CN"/>
        </w:rPr>
        <w:t>.</w:t>
      </w:r>
      <w:r>
        <w:rPr>
          <w:rFonts w:hint="eastAsia" w:ascii="宋体" w:hAnsi="宋体" w:cs="宋体"/>
          <w:color w:val="000000"/>
          <w:kern w:val="0"/>
          <w:szCs w:val="21"/>
        </w:rPr>
        <w:t>农业内卷化理论；6</w:t>
      </w:r>
      <w:r>
        <w:rPr>
          <w:rFonts w:hint="eastAsia" w:ascii="宋体" w:hAnsi="宋体" w:cs="宋体"/>
          <w:color w:val="000000"/>
          <w:kern w:val="0"/>
          <w:szCs w:val="21"/>
          <w:lang w:val="en-US" w:eastAsia="zh-CN"/>
        </w:rPr>
        <w:t>.</w:t>
      </w:r>
      <w:r>
        <w:rPr>
          <w:rFonts w:hint="eastAsia" w:ascii="宋体" w:hAnsi="宋体" w:cs="宋体"/>
          <w:color w:val="000000"/>
          <w:kern w:val="0"/>
          <w:szCs w:val="21"/>
        </w:rPr>
        <w:t>风险厌恶理论；7</w:t>
      </w:r>
      <w:r>
        <w:rPr>
          <w:rFonts w:hint="eastAsia" w:ascii="宋体" w:hAnsi="宋体" w:cs="宋体"/>
          <w:color w:val="000000"/>
          <w:kern w:val="0"/>
          <w:szCs w:val="21"/>
          <w:lang w:val="en-US" w:eastAsia="zh-CN"/>
        </w:rPr>
        <w:t>.</w:t>
      </w:r>
      <w:r>
        <w:rPr>
          <w:rFonts w:hint="eastAsia" w:ascii="宋体" w:hAnsi="宋体" w:cs="宋体"/>
          <w:color w:val="000000"/>
          <w:kern w:val="0"/>
          <w:szCs w:val="21"/>
        </w:rPr>
        <w:t>乡村建设运动理论；8</w:t>
      </w:r>
      <w:r>
        <w:rPr>
          <w:rFonts w:hint="eastAsia" w:ascii="宋体" w:hAnsi="宋体" w:cs="宋体"/>
          <w:color w:val="000000"/>
          <w:kern w:val="0"/>
          <w:szCs w:val="21"/>
          <w:lang w:val="en-US" w:eastAsia="zh-CN"/>
        </w:rPr>
        <w:t>.</w:t>
      </w:r>
      <w:r>
        <w:rPr>
          <w:rFonts w:hint="eastAsia" w:ascii="宋体" w:hAnsi="宋体" w:cs="宋体"/>
          <w:color w:val="000000"/>
          <w:kern w:val="0"/>
          <w:szCs w:val="21"/>
        </w:rPr>
        <w:t>差序格局理论</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（二）人地关系</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人地关系的概念及主要理论；2</w:t>
      </w:r>
      <w:r>
        <w:rPr>
          <w:rFonts w:hint="eastAsia" w:ascii="宋体" w:hAnsi="宋体" w:cs="宋体"/>
          <w:color w:val="000000"/>
          <w:kern w:val="0"/>
          <w:szCs w:val="21"/>
          <w:lang w:val="en-US" w:eastAsia="zh-CN"/>
        </w:rPr>
        <w:t>.</w:t>
      </w:r>
      <w:r>
        <w:rPr>
          <w:rFonts w:hint="eastAsia" w:ascii="宋体" w:hAnsi="宋体" w:cs="宋体"/>
          <w:color w:val="000000"/>
          <w:kern w:val="0"/>
          <w:szCs w:val="21"/>
        </w:rPr>
        <w:t>新中国成立以来中国农村人地关系的变化</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三</w:t>
      </w:r>
      <w:r>
        <w:rPr>
          <w:rFonts w:hint="eastAsia" w:ascii="宋体" w:hAnsi="宋体" w:cs="宋体"/>
          <w:color w:val="000000"/>
          <w:kern w:val="0"/>
          <w:szCs w:val="21"/>
        </w:rPr>
        <w:t>）农村经济</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农村经济概述；2</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农村经济制度；3</w:t>
      </w:r>
      <w:r>
        <w:rPr>
          <w:rFonts w:hint="eastAsia" w:ascii="宋体" w:hAnsi="宋体" w:cs="宋体"/>
          <w:color w:val="000000"/>
          <w:kern w:val="0"/>
          <w:szCs w:val="21"/>
          <w:lang w:val="en-US" w:eastAsia="zh-CN"/>
        </w:rPr>
        <w:t>.</w:t>
      </w:r>
      <w:r>
        <w:rPr>
          <w:rFonts w:hint="eastAsia" w:ascii="宋体" w:hAnsi="宋体" w:cs="宋体"/>
          <w:color w:val="000000"/>
          <w:kern w:val="0"/>
          <w:szCs w:val="21"/>
        </w:rPr>
        <w:t>国营农场；4</w:t>
      </w:r>
      <w:r>
        <w:rPr>
          <w:rFonts w:hint="eastAsia" w:ascii="宋体" w:hAnsi="宋体" w:cs="宋体"/>
          <w:color w:val="000000"/>
          <w:kern w:val="0"/>
          <w:szCs w:val="21"/>
          <w:lang w:val="en-US" w:eastAsia="zh-CN"/>
        </w:rPr>
        <w:t>.</w:t>
      </w:r>
      <w:r>
        <w:rPr>
          <w:rFonts w:hint="eastAsia" w:ascii="宋体" w:hAnsi="宋体" w:cs="宋体"/>
          <w:color w:val="000000"/>
          <w:kern w:val="0"/>
          <w:szCs w:val="21"/>
        </w:rPr>
        <w:t>农民专业合作社；5</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农村经济发展中的几个问题</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四</w:t>
      </w:r>
      <w:r>
        <w:rPr>
          <w:rFonts w:hint="eastAsia" w:ascii="宋体" w:hAnsi="宋体" w:cs="宋体"/>
          <w:color w:val="000000"/>
          <w:kern w:val="0"/>
          <w:szCs w:val="21"/>
        </w:rPr>
        <w:t>）农村政治</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农村政治权利结构变迁；2</w:t>
      </w:r>
      <w:r>
        <w:rPr>
          <w:rFonts w:hint="eastAsia" w:ascii="宋体" w:hAnsi="宋体" w:cs="宋体"/>
          <w:color w:val="000000"/>
          <w:kern w:val="0"/>
          <w:szCs w:val="21"/>
          <w:lang w:val="en-US" w:eastAsia="zh-CN"/>
        </w:rPr>
        <w:t>.</w:t>
      </w:r>
      <w:r>
        <w:rPr>
          <w:rFonts w:hint="eastAsia" w:ascii="宋体" w:hAnsi="宋体" w:cs="宋体"/>
          <w:color w:val="000000"/>
          <w:kern w:val="0"/>
          <w:szCs w:val="21"/>
        </w:rPr>
        <w:t>村民自治；3</w:t>
      </w:r>
      <w:r>
        <w:rPr>
          <w:rFonts w:hint="eastAsia" w:ascii="宋体" w:hAnsi="宋体" w:cs="宋体"/>
          <w:color w:val="000000"/>
          <w:kern w:val="0"/>
          <w:szCs w:val="21"/>
          <w:lang w:val="en-US" w:eastAsia="zh-CN"/>
        </w:rPr>
        <w:t>.</w:t>
      </w:r>
      <w:r>
        <w:rPr>
          <w:rFonts w:hint="eastAsia" w:ascii="宋体" w:hAnsi="宋体" w:cs="宋体"/>
          <w:color w:val="000000"/>
          <w:kern w:val="0"/>
          <w:szCs w:val="21"/>
        </w:rPr>
        <w:t>农民维权</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五</w:t>
      </w:r>
      <w:r>
        <w:rPr>
          <w:rFonts w:hint="eastAsia" w:ascii="宋体" w:hAnsi="宋体" w:cs="宋体"/>
          <w:color w:val="000000"/>
          <w:kern w:val="0"/>
          <w:szCs w:val="21"/>
        </w:rPr>
        <w:t>）农村文化</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农村文化概述；</w:t>
      </w:r>
      <w:r>
        <w:rPr>
          <w:rFonts w:hint="eastAsia" w:ascii="宋体" w:hAnsi="宋体" w:cs="宋体"/>
          <w:color w:val="000000"/>
          <w:kern w:val="0"/>
          <w:szCs w:val="21"/>
          <w:lang w:val="en-US" w:eastAsia="zh-CN"/>
        </w:rPr>
        <w:t>2.</w:t>
      </w:r>
      <w:r>
        <w:rPr>
          <w:rFonts w:hint="eastAsia" w:ascii="宋体" w:hAnsi="宋体" w:cs="宋体"/>
          <w:color w:val="000000"/>
          <w:kern w:val="0"/>
          <w:szCs w:val="21"/>
        </w:rPr>
        <w:t>中国农村的宗族文化</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新时代中国农村文化建设。</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六</w:t>
      </w:r>
      <w:r>
        <w:rPr>
          <w:rFonts w:hint="eastAsia" w:ascii="宋体" w:hAnsi="宋体" w:cs="宋体"/>
          <w:color w:val="000000"/>
          <w:kern w:val="0"/>
          <w:szCs w:val="21"/>
        </w:rPr>
        <w:t>）农村社会分层</w:t>
      </w:r>
    </w:p>
    <w:p>
      <w:pPr>
        <w:widowControl/>
        <w:shd w:val="clear" w:color="auto" w:fill="FFFFFF"/>
        <w:spacing w:line="400" w:lineRule="exact"/>
        <w:ind w:firstLine="420" w:firstLineChars="200"/>
        <w:jc w:val="left"/>
        <w:rPr>
          <w:rFonts w:hint="eastAsia" w:ascii="宋体" w:hAnsi="宋体" w:cs="宋体"/>
          <w:color w:val="000000"/>
          <w:kern w:val="0"/>
          <w:szCs w:val="21"/>
          <w:lang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农村社会分层概述；2</w:t>
      </w:r>
      <w:r>
        <w:rPr>
          <w:rFonts w:hint="eastAsia" w:ascii="宋体" w:hAnsi="宋体" w:cs="宋体"/>
          <w:color w:val="000000"/>
          <w:kern w:val="0"/>
          <w:szCs w:val="21"/>
          <w:lang w:val="en-US" w:eastAsia="zh-CN"/>
        </w:rPr>
        <w:t>.</w:t>
      </w:r>
      <w:r>
        <w:rPr>
          <w:rFonts w:hint="eastAsia" w:ascii="宋体" w:hAnsi="宋体" w:cs="宋体"/>
          <w:color w:val="000000"/>
          <w:kern w:val="0"/>
          <w:szCs w:val="21"/>
        </w:rPr>
        <w:t>改革开放以来农村社会分层的历史演变；3</w:t>
      </w:r>
      <w:r>
        <w:rPr>
          <w:rFonts w:hint="eastAsia" w:ascii="宋体" w:hAnsi="宋体" w:cs="宋体"/>
          <w:color w:val="000000"/>
          <w:kern w:val="0"/>
          <w:szCs w:val="21"/>
          <w:lang w:val="en-US" w:eastAsia="zh-CN"/>
        </w:rPr>
        <w:t>.</w:t>
      </w:r>
      <w:r>
        <w:rPr>
          <w:rFonts w:hint="eastAsia" w:ascii="宋体" w:hAnsi="宋体" w:cs="宋体"/>
          <w:color w:val="000000"/>
          <w:kern w:val="0"/>
          <w:szCs w:val="21"/>
        </w:rPr>
        <w:t>农民工阶层</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七</w:t>
      </w:r>
      <w:r>
        <w:rPr>
          <w:rFonts w:hint="eastAsia" w:ascii="宋体" w:hAnsi="宋体" w:cs="宋体"/>
          <w:color w:val="000000"/>
          <w:kern w:val="0"/>
          <w:szCs w:val="21"/>
        </w:rPr>
        <w:t>）农村社会流动</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社会流动概述；2</w:t>
      </w:r>
      <w:r>
        <w:rPr>
          <w:rFonts w:hint="eastAsia" w:ascii="宋体" w:hAnsi="宋体" w:cs="宋体"/>
          <w:color w:val="000000"/>
          <w:kern w:val="0"/>
          <w:szCs w:val="21"/>
          <w:lang w:val="en-US" w:eastAsia="zh-CN"/>
        </w:rPr>
        <w:t>.</w:t>
      </w:r>
      <w:r>
        <w:rPr>
          <w:rFonts w:hint="eastAsia" w:ascii="宋体" w:hAnsi="宋体" w:cs="宋体"/>
          <w:color w:val="000000"/>
          <w:kern w:val="0"/>
          <w:szCs w:val="21"/>
        </w:rPr>
        <w:t>中国农村社会流动的历史与现状；3</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农村社会流动中的几个问题</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八</w:t>
      </w:r>
      <w:r>
        <w:rPr>
          <w:rFonts w:hint="eastAsia" w:ascii="宋体" w:hAnsi="宋体" w:cs="宋体"/>
          <w:color w:val="000000"/>
          <w:kern w:val="0"/>
          <w:szCs w:val="21"/>
        </w:rPr>
        <w:t>）农村扶贫</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贫困概述；2</w:t>
      </w:r>
      <w:r>
        <w:rPr>
          <w:rFonts w:hint="eastAsia" w:ascii="宋体" w:hAnsi="宋体" w:cs="宋体"/>
          <w:color w:val="000000"/>
          <w:kern w:val="0"/>
          <w:szCs w:val="21"/>
          <w:lang w:val="en-US" w:eastAsia="zh-CN"/>
        </w:rPr>
        <w:t>.</w:t>
      </w:r>
      <w:r>
        <w:rPr>
          <w:rFonts w:hint="eastAsia" w:ascii="宋体" w:hAnsi="宋体" w:cs="宋体"/>
          <w:color w:val="000000"/>
          <w:kern w:val="0"/>
          <w:szCs w:val="21"/>
        </w:rPr>
        <w:t>中国农村贫困的状况及原因；3</w:t>
      </w:r>
      <w:r>
        <w:rPr>
          <w:rFonts w:hint="eastAsia" w:ascii="宋体" w:hAnsi="宋体" w:cs="宋体"/>
          <w:color w:val="000000"/>
          <w:kern w:val="0"/>
          <w:szCs w:val="21"/>
          <w:lang w:val="en-US" w:eastAsia="zh-CN"/>
        </w:rPr>
        <w:t>.</w:t>
      </w:r>
      <w:r>
        <w:rPr>
          <w:rFonts w:hint="eastAsia" w:ascii="宋体" w:hAnsi="宋体" w:cs="宋体"/>
          <w:color w:val="000000"/>
          <w:kern w:val="0"/>
          <w:szCs w:val="21"/>
        </w:rPr>
        <w:t>中国农村的扶贫实践。</w:t>
      </w:r>
    </w:p>
    <w:p>
      <w:pPr>
        <w:widowControl/>
        <w:shd w:val="clear" w:color="auto" w:fill="FFFFFF"/>
        <w:spacing w:line="40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九</w:t>
      </w:r>
      <w:r>
        <w:rPr>
          <w:rFonts w:hint="eastAsia" w:ascii="宋体" w:hAnsi="宋体" w:cs="宋体"/>
          <w:color w:val="000000"/>
          <w:kern w:val="0"/>
          <w:szCs w:val="21"/>
        </w:rPr>
        <w:t>）农村社会保障</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农村社会保障概述；2</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农村社会救助；3</w:t>
      </w:r>
      <w:r>
        <w:rPr>
          <w:rFonts w:hint="eastAsia" w:ascii="宋体" w:hAnsi="宋体" w:cs="宋体"/>
          <w:color w:val="000000"/>
          <w:kern w:val="0"/>
          <w:szCs w:val="21"/>
          <w:lang w:val="en-US" w:eastAsia="zh-CN"/>
        </w:rPr>
        <w:t>.</w:t>
      </w:r>
      <w:r>
        <w:rPr>
          <w:rFonts w:hint="eastAsia" w:ascii="宋体" w:hAnsi="宋体" w:cs="宋体"/>
          <w:color w:val="000000"/>
          <w:kern w:val="0"/>
          <w:szCs w:val="21"/>
        </w:rPr>
        <w:t>农村社会养老保险；4</w:t>
      </w:r>
      <w:r>
        <w:rPr>
          <w:rFonts w:hint="eastAsia" w:ascii="宋体" w:hAnsi="宋体" w:cs="宋体"/>
          <w:color w:val="000000"/>
          <w:kern w:val="0"/>
          <w:szCs w:val="21"/>
          <w:lang w:val="en-US" w:eastAsia="zh-CN"/>
        </w:rPr>
        <w:t>.</w:t>
      </w:r>
      <w:r>
        <w:rPr>
          <w:rFonts w:hint="eastAsia" w:ascii="宋体" w:hAnsi="宋体" w:cs="宋体"/>
          <w:color w:val="000000"/>
          <w:kern w:val="0"/>
          <w:szCs w:val="21"/>
        </w:rPr>
        <w:t>农村优抚安置；</w:t>
      </w:r>
    </w:p>
    <w:p>
      <w:pPr>
        <w:widowControl/>
        <w:shd w:val="clear" w:color="auto" w:fill="FFFFFF"/>
        <w:spacing w:line="400" w:lineRule="exact"/>
        <w:ind w:firstLine="420" w:firstLineChars="200"/>
        <w:jc w:val="left"/>
        <w:rPr>
          <w:rFonts w:hint="eastAsia" w:ascii="宋体" w:hAnsi="宋体" w:cs="宋体"/>
          <w:color w:val="000000"/>
          <w:kern w:val="0"/>
          <w:szCs w:val="21"/>
        </w:rPr>
      </w:pPr>
    </w:p>
    <w:p>
      <w:pPr>
        <w:pStyle w:val="2"/>
        <w:adjustRightInd w:val="0"/>
        <w:snapToGrid w:val="0"/>
        <w:spacing w:beforeLines="50" w:afterLines="50" w:line="460" w:lineRule="exact"/>
        <w:ind w:firstLine="361" w:firstLineChars="150"/>
        <w:rPr>
          <w:sz w:val="24"/>
          <w:szCs w:val="24"/>
        </w:rPr>
      </w:pPr>
      <w:r>
        <w:rPr>
          <w:rFonts w:hint="eastAsia"/>
          <w:sz w:val="24"/>
          <w:szCs w:val="24"/>
        </w:rPr>
        <w:t>《农业经济学》</w:t>
      </w:r>
      <w:r>
        <w:rPr>
          <w:rFonts w:hint="eastAsia"/>
          <w:sz w:val="24"/>
          <w:szCs w:val="24"/>
          <w:lang w:val="en-US" w:eastAsia="zh-CN"/>
        </w:rPr>
        <w:t>部分</w:t>
      </w:r>
      <w:r>
        <w:rPr>
          <w:rFonts w:hint="eastAsia"/>
          <w:sz w:val="24"/>
          <w:szCs w:val="24"/>
        </w:rPr>
        <w:t>：</w:t>
      </w:r>
    </w:p>
    <w:p>
      <w:pPr>
        <w:widowControl/>
        <w:shd w:val="clear" w:color="auto" w:fill="FFFFFF"/>
        <w:spacing w:line="400" w:lineRule="exact"/>
        <w:jc w:val="left"/>
        <w:rPr>
          <w:rFonts w:ascii="宋体" w:hAnsi="宋体" w:cs="宋体"/>
          <w:color w:val="000000"/>
          <w:kern w:val="0"/>
          <w:szCs w:val="21"/>
        </w:rPr>
      </w:pPr>
      <w:r>
        <w:rPr>
          <w:rFonts w:hint="eastAsia" w:ascii="宋体" w:hAnsi="宋体" w:cs="宋体"/>
          <w:color w:val="000000"/>
          <w:kern w:val="0"/>
          <w:szCs w:val="21"/>
        </w:rPr>
        <w:t>（一）</w:t>
      </w:r>
      <w:r>
        <w:rPr>
          <w:rFonts w:ascii="宋体" w:hAnsi="宋体" w:cs="宋体"/>
          <w:color w:val="000000"/>
          <w:kern w:val="0"/>
          <w:szCs w:val="21"/>
        </w:rPr>
        <w:t>基础知识</w:t>
      </w:r>
    </w:p>
    <w:p>
      <w:pPr>
        <w:widowControl/>
        <w:shd w:val="clear" w:color="auto" w:fill="FFFFFF"/>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农业的概念、特性、地位与作用；</w:t>
      </w:r>
      <w:r>
        <w:rPr>
          <w:rFonts w:hint="eastAsia" w:ascii="宋体" w:hAnsi="宋体" w:cs="宋体"/>
          <w:color w:val="000000"/>
          <w:kern w:val="0"/>
          <w:szCs w:val="21"/>
        </w:rPr>
        <w:t>2.</w:t>
      </w:r>
      <w:r>
        <w:rPr>
          <w:rFonts w:ascii="宋体" w:hAnsi="宋体" w:cs="宋体"/>
          <w:color w:val="000000"/>
          <w:kern w:val="0"/>
          <w:szCs w:val="21"/>
        </w:rPr>
        <w:t xml:space="preserve"> </w:t>
      </w:r>
      <w:r>
        <w:rPr>
          <w:rFonts w:hint="eastAsia" w:ascii="宋体" w:hAnsi="宋体" w:cs="宋体"/>
          <w:color w:val="000000"/>
          <w:kern w:val="0"/>
          <w:szCs w:val="21"/>
          <w:lang w:val="en-US" w:eastAsia="zh-CN"/>
        </w:rPr>
        <w:t>中国古代农业经济的产生与发展</w:t>
      </w:r>
      <w:r>
        <w:rPr>
          <w:rFonts w:hint="eastAsia" w:ascii="宋体" w:hAnsi="宋体" w:cs="宋体"/>
          <w:color w:val="000000"/>
          <w:kern w:val="0"/>
          <w:szCs w:val="21"/>
        </w:rPr>
        <w:t>。</w:t>
      </w:r>
    </w:p>
    <w:p>
      <w:pPr>
        <w:widowControl/>
        <w:shd w:val="clear" w:color="auto" w:fill="FFFFFF"/>
        <w:spacing w:line="400" w:lineRule="exact"/>
        <w:jc w:val="left"/>
        <w:rPr>
          <w:rFonts w:ascii="宋体" w:hAnsi="宋体" w:cs="宋体"/>
          <w:color w:val="000000"/>
          <w:kern w:val="0"/>
          <w:szCs w:val="21"/>
        </w:rPr>
      </w:pPr>
      <w:r>
        <w:rPr>
          <w:rFonts w:hint="eastAsia" w:ascii="宋体" w:hAnsi="宋体" w:cs="宋体"/>
          <w:color w:val="000000"/>
          <w:kern w:val="0"/>
          <w:szCs w:val="21"/>
        </w:rPr>
        <w:t>（二）</w:t>
      </w:r>
      <w:r>
        <w:rPr>
          <w:rFonts w:ascii="宋体" w:hAnsi="宋体" w:cs="宋体"/>
          <w:color w:val="000000"/>
          <w:kern w:val="0"/>
          <w:szCs w:val="21"/>
        </w:rPr>
        <w:t>农产品供给与需求</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1.农产品供给与需求均衡；2.农产品供给与需求弹性；3.农产品供求均衡理论应用</w:t>
      </w:r>
    </w:p>
    <w:p>
      <w:pPr>
        <w:widowControl/>
        <w:shd w:val="clear" w:color="auto" w:fill="FFFFFF"/>
        <w:spacing w:line="400" w:lineRule="exact"/>
        <w:ind w:firstLine="420" w:firstLineChars="200"/>
        <w:jc w:val="left"/>
        <w:rPr>
          <w:rFonts w:hint="default" w:ascii="宋体" w:hAnsi="宋体" w:cs="宋体"/>
          <w:color w:val="000000"/>
          <w:kern w:val="0"/>
          <w:szCs w:val="21"/>
          <w:lang w:val="en-US" w:eastAsia="zh-CN"/>
        </w:rPr>
      </w:pPr>
      <w:r>
        <w:rPr>
          <w:rFonts w:hint="eastAsia" w:ascii="宋体" w:hAnsi="宋体" w:cs="宋体"/>
          <w:color w:val="000000"/>
          <w:kern w:val="0"/>
          <w:szCs w:val="21"/>
        </w:rPr>
        <w:t>（三）农产品现货市场</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1.市场与流通概述；2.</w:t>
      </w:r>
      <w:r>
        <w:rPr>
          <w:rFonts w:hint="eastAsia" w:ascii="宋体" w:hAnsi="宋体" w:cs="宋体"/>
          <w:color w:val="000000"/>
          <w:kern w:val="0"/>
          <w:szCs w:val="21"/>
          <w:lang w:val="en-US" w:eastAsia="zh-CN"/>
        </w:rPr>
        <w:t>农产品新型产销对接模式与农产品电子商务；</w:t>
      </w:r>
    </w:p>
    <w:p>
      <w:pPr>
        <w:widowControl/>
        <w:shd w:val="clear" w:color="auto" w:fill="FFFFFF"/>
        <w:spacing w:line="4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四</w:t>
      </w:r>
      <w:r>
        <w:rPr>
          <w:rFonts w:hint="eastAsia" w:ascii="宋体" w:hAnsi="宋体" w:cs="宋体"/>
          <w:color w:val="000000"/>
          <w:kern w:val="0"/>
          <w:szCs w:val="21"/>
        </w:rPr>
        <w:t>）</w:t>
      </w:r>
      <w:r>
        <w:rPr>
          <w:rFonts w:ascii="宋体" w:hAnsi="宋体" w:cs="宋体"/>
          <w:color w:val="000000"/>
          <w:kern w:val="0"/>
          <w:szCs w:val="21"/>
        </w:rPr>
        <w:t>农产品</w:t>
      </w:r>
      <w:r>
        <w:rPr>
          <w:rFonts w:hint="eastAsia" w:ascii="宋体" w:hAnsi="宋体" w:cs="宋体"/>
          <w:color w:val="000000"/>
          <w:kern w:val="0"/>
          <w:szCs w:val="21"/>
          <w:lang w:val="en-US" w:eastAsia="zh-CN"/>
        </w:rPr>
        <w:t>期货市场</w:t>
      </w:r>
    </w:p>
    <w:p>
      <w:pPr>
        <w:widowControl/>
        <w:shd w:val="clear" w:color="auto" w:fill="FFFFFF"/>
        <w:spacing w:line="400" w:lineRule="exact"/>
        <w:ind w:firstLine="420" w:firstLineChars="200"/>
        <w:jc w:val="left"/>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w:t>
      </w:r>
      <w:r>
        <w:rPr>
          <w:rFonts w:hint="eastAsia" w:ascii="宋体" w:hAnsi="宋体" w:cs="宋体"/>
          <w:color w:val="000000"/>
          <w:kern w:val="0"/>
          <w:szCs w:val="21"/>
        </w:rPr>
        <w:t>农产品期货市场的概念与特点；</w:t>
      </w:r>
      <w:r>
        <w:rPr>
          <w:rFonts w:hint="eastAsia" w:ascii="宋体" w:hAnsi="宋体" w:cs="宋体"/>
          <w:color w:val="000000"/>
          <w:kern w:val="0"/>
          <w:szCs w:val="21"/>
          <w:lang w:val="en-US" w:eastAsia="zh-CN"/>
        </w:rPr>
        <w:t>2.</w:t>
      </w:r>
      <w:r>
        <w:rPr>
          <w:rFonts w:hint="eastAsia" w:ascii="宋体" w:hAnsi="宋体" w:cs="宋体"/>
          <w:color w:val="000000"/>
          <w:kern w:val="0"/>
          <w:szCs w:val="21"/>
        </w:rPr>
        <w:t>农产品期货市场的功能与作用。</w:t>
      </w:r>
    </w:p>
    <w:p>
      <w:pPr>
        <w:widowControl/>
        <w:shd w:val="clear" w:color="auto" w:fill="FFFFFF"/>
        <w:spacing w:line="400" w:lineRule="exact"/>
        <w:jc w:val="left"/>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（五）</w:t>
      </w:r>
      <w:r>
        <w:rPr>
          <w:rFonts w:hint="eastAsia" w:ascii="宋体" w:hAnsi="宋体" w:cs="宋体"/>
          <w:color w:val="000000"/>
          <w:kern w:val="0"/>
          <w:szCs w:val="21"/>
          <w:lang w:val="en-US" w:eastAsia="zh-CN"/>
        </w:rPr>
        <w:t>农业生产要素</w:t>
      </w:r>
    </w:p>
    <w:p>
      <w:pPr>
        <w:widowControl/>
        <w:shd w:val="clear" w:color="auto" w:fill="FFFFFF"/>
        <w:spacing w:line="400" w:lineRule="exact"/>
        <w:ind w:firstLine="420" w:firstLineChars="200"/>
        <w:jc w:val="left"/>
        <w:rPr>
          <w:rFonts w:hint="default" w:ascii="宋体" w:hAnsi="宋体" w:cs="宋体"/>
          <w:color w:val="000000"/>
          <w:kern w:val="0"/>
          <w:szCs w:val="21"/>
          <w:lang w:val="en-US" w:eastAsia="zh-CN"/>
        </w:rPr>
      </w:pPr>
      <w:r>
        <w:rPr>
          <w:rFonts w:hint="eastAsia" w:ascii="宋体" w:hAnsi="宋体" w:cs="宋体"/>
          <w:color w:val="000000"/>
          <w:kern w:val="0"/>
          <w:szCs w:val="21"/>
        </w:rPr>
        <w:t>1.土地集约经营与适度规模经营；</w:t>
      </w:r>
      <w:r>
        <w:rPr>
          <w:rFonts w:hint="eastAsia" w:ascii="宋体" w:hAnsi="宋体" w:cs="宋体"/>
          <w:color w:val="000000"/>
          <w:kern w:val="0"/>
          <w:szCs w:val="21"/>
          <w:lang w:val="en-US" w:eastAsia="zh-CN"/>
        </w:rPr>
        <w:t>2.</w:t>
      </w:r>
      <w:r>
        <w:rPr>
          <w:rFonts w:hint="eastAsia" w:ascii="宋体" w:hAnsi="宋体" w:cs="宋体"/>
          <w:color w:val="000000"/>
          <w:kern w:val="0"/>
          <w:szCs w:val="21"/>
        </w:rPr>
        <w:t>农村土地承包经营权及其流转；</w:t>
      </w:r>
      <w:r>
        <w:rPr>
          <w:rFonts w:hint="eastAsia" w:ascii="宋体" w:hAnsi="宋体" w:cs="宋体"/>
          <w:color w:val="000000"/>
          <w:kern w:val="0"/>
          <w:szCs w:val="21"/>
          <w:lang w:val="en-US" w:eastAsia="zh-CN"/>
        </w:rPr>
        <w:t>3</w:t>
      </w:r>
      <w:r>
        <w:rPr>
          <w:rFonts w:hint="eastAsia" w:ascii="宋体" w:hAnsi="宋体" w:cs="宋体"/>
          <w:color w:val="000000"/>
          <w:kern w:val="0"/>
          <w:szCs w:val="21"/>
        </w:rPr>
        <w:t>. 农业劳动力的转移</w:t>
      </w:r>
      <w:r>
        <w:rPr>
          <w:rFonts w:hint="eastAsia" w:ascii="宋体" w:hAnsi="宋体" w:cs="宋体"/>
          <w:color w:val="000000"/>
          <w:kern w:val="0"/>
          <w:szCs w:val="21"/>
          <w:lang w:val="en-US" w:eastAsia="zh-CN"/>
        </w:rPr>
        <w:t>与</w:t>
      </w:r>
      <w:r>
        <w:rPr>
          <w:rFonts w:hint="eastAsia" w:ascii="宋体" w:hAnsi="宋体" w:cs="宋体"/>
          <w:color w:val="000000"/>
          <w:kern w:val="0"/>
          <w:szCs w:val="21"/>
        </w:rPr>
        <w:t>农业劳动生产率</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4.农业技术进步内涵、作用、动力机制、进步道路5.</w:t>
      </w:r>
      <w:r>
        <w:rPr>
          <w:rFonts w:hint="eastAsia" w:ascii="宋体" w:hAnsi="宋体" w:cs="宋体"/>
          <w:color w:val="000000"/>
          <w:kern w:val="0"/>
          <w:szCs w:val="21"/>
        </w:rPr>
        <w:t>农业资金的含义、运动规律、特点及作用；</w:t>
      </w:r>
      <w:r>
        <w:rPr>
          <w:rFonts w:hint="eastAsia" w:ascii="宋体" w:hAnsi="宋体" w:cs="宋体"/>
          <w:color w:val="000000"/>
          <w:kern w:val="0"/>
          <w:szCs w:val="21"/>
          <w:lang w:val="en-US" w:eastAsia="zh-CN"/>
        </w:rPr>
        <w:t>6</w:t>
      </w:r>
      <w:r>
        <w:rPr>
          <w:rFonts w:hint="eastAsia" w:ascii="宋体" w:hAnsi="宋体" w:cs="宋体"/>
          <w:color w:val="000000"/>
          <w:kern w:val="0"/>
          <w:szCs w:val="21"/>
        </w:rPr>
        <w:t>.农业财政资金</w:t>
      </w:r>
    </w:p>
    <w:p>
      <w:pPr>
        <w:widowControl/>
        <w:shd w:val="clear" w:color="auto" w:fill="FFFFFF"/>
        <w:spacing w:line="4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六</w:t>
      </w:r>
      <w:r>
        <w:rPr>
          <w:rFonts w:hint="eastAsia" w:ascii="宋体" w:hAnsi="宋体" w:cs="宋体"/>
          <w:color w:val="000000"/>
          <w:kern w:val="0"/>
          <w:szCs w:val="21"/>
        </w:rPr>
        <w:t>）</w:t>
      </w:r>
      <w:r>
        <w:rPr>
          <w:rFonts w:hint="eastAsia" w:ascii="宋体" w:hAnsi="宋体" w:cs="宋体"/>
          <w:color w:val="000000"/>
          <w:kern w:val="0"/>
          <w:szCs w:val="21"/>
          <w:lang w:val="en-US" w:eastAsia="zh-CN"/>
        </w:rPr>
        <w:t>农业微观经济组织</w:t>
      </w:r>
    </w:p>
    <w:p>
      <w:pPr>
        <w:widowControl/>
        <w:shd w:val="clear" w:color="auto" w:fill="FFFFFF"/>
        <w:spacing w:line="400" w:lineRule="exact"/>
        <w:ind w:firstLine="420" w:firstLineChars="200"/>
        <w:jc w:val="left"/>
        <w:rPr>
          <w:rFonts w:hint="default" w:ascii="宋体" w:hAnsi="宋体" w:cs="宋体"/>
          <w:color w:val="000000"/>
          <w:kern w:val="0"/>
          <w:szCs w:val="21"/>
          <w:lang w:val="en-US" w:eastAsia="zh-CN"/>
        </w:rPr>
      </w:pPr>
      <w:r>
        <w:rPr>
          <w:rFonts w:hint="eastAsia" w:ascii="宋体" w:hAnsi="宋体" w:cs="宋体"/>
          <w:color w:val="000000"/>
          <w:kern w:val="0"/>
          <w:szCs w:val="21"/>
        </w:rPr>
        <w:t>1.农业家庭经营的争论、历史演变与国际经验；2.家庭经营作为农业主要经营形式的理论分析；3.中国农业家庭承包经营</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4.农业合作社的含义、原则与作用；5.农业产业化经营</w:t>
      </w:r>
    </w:p>
    <w:p>
      <w:pPr>
        <w:widowControl/>
        <w:shd w:val="clear" w:color="auto" w:fill="FFFFFF"/>
        <w:spacing w:line="400" w:lineRule="exact"/>
        <w:jc w:val="left"/>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w:t>
      </w:r>
      <w:r>
        <w:rPr>
          <w:rFonts w:ascii="宋体" w:hAnsi="宋体" w:cs="宋体"/>
          <w:color w:val="000000"/>
          <w:kern w:val="0"/>
          <w:szCs w:val="21"/>
        </w:rPr>
        <w:t>七</w:t>
      </w:r>
      <w:r>
        <w:rPr>
          <w:rFonts w:hint="eastAsia" w:ascii="宋体" w:hAnsi="宋体" w:cs="宋体"/>
          <w:color w:val="000000"/>
          <w:kern w:val="0"/>
          <w:szCs w:val="21"/>
        </w:rPr>
        <w:t>）</w:t>
      </w:r>
      <w:r>
        <w:rPr>
          <w:rFonts w:hint="eastAsia" w:ascii="宋体" w:hAnsi="宋体" w:cs="宋体"/>
          <w:color w:val="000000"/>
          <w:kern w:val="0"/>
          <w:szCs w:val="21"/>
          <w:lang w:val="en-US" w:eastAsia="zh-CN"/>
        </w:rPr>
        <w:t>农业保护与农业发展</w:t>
      </w:r>
    </w:p>
    <w:p>
      <w:pPr>
        <w:widowControl/>
        <w:shd w:val="clear" w:color="auto" w:fill="FFFFFF"/>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1.农业</w:t>
      </w:r>
      <w:r>
        <w:rPr>
          <w:rFonts w:hint="eastAsia" w:ascii="宋体" w:hAnsi="宋体" w:cs="宋体"/>
          <w:color w:val="000000"/>
          <w:kern w:val="0"/>
          <w:szCs w:val="21"/>
          <w:lang w:val="en-US" w:eastAsia="zh-CN"/>
        </w:rPr>
        <w:t>保护政策</w:t>
      </w:r>
      <w:r>
        <w:rPr>
          <w:rFonts w:hint="eastAsia" w:ascii="宋体" w:hAnsi="宋体" w:cs="宋体"/>
          <w:color w:val="000000"/>
          <w:kern w:val="0"/>
          <w:szCs w:val="21"/>
        </w:rPr>
        <w:t xml:space="preserve">；2. </w:t>
      </w:r>
      <w:r>
        <w:rPr>
          <w:rFonts w:hint="eastAsia" w:ascii="宋体" w:hAnsi="宋体" w:cs="宋体"/>
          <w:color w:val="000000"/>
          <w:kern w:val="0"/>
          <w:szCs w:val="21"/>
          <w:lang w:val="en-US" w:eastAsia="zh-CN"/>
        </w:rPr>
        <w:t>中国农业产业结构调整与演进；3.农业现代化</w:t>
      </w:r>
    </w:p>
    <w:p>
      <w:pPr>
        <w:widowControl/>
        <w:numPr>
          <w:ilvl w:val="0"/>
          <w:numId w:val="0"/>
        </w:numPr>
        <w:shd w:val="clear" w:color="auto" w:fill="FFFFFF"/>
        <w:spacing w:line="4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（八）农业可持续发展</w:t>
      </w:r>
    </w:p>
    <w:p>
      <w:pPr>
        <w:widowControl/>
        <w:shd w:val="clear" w:color="auto" w:fill="FFFFFF"/>
        <w:spacing w:line="400" w:lineRule="exact"/>
        <w:ind w:firstLine="420" w:firstLineChars="200"/>
        <w:jc w:val="left"/>
        <w:rPr>
          <w:rFonts w:hint="default" w:ascii="宋体" w:hAnsi="宋体" w:cs="宋体"/>
          <w:color w:val="000000"/>
          <w:kern w:val="0"/>
          <w:szCs w:val="21"/>
          <w:lang w:val="en-US"/>
        </w:rPr>
      </w:pPr>
      <w:r>
        <w:rPr>
          <w:rFonts w:hint="eastAsia" w:ascii="宋体" w:hAnsi="宋体" w:cs="宋体"/>
          <w:color w:val="000000"/>
          <w:kern w:val="0"/>
          <w:szCs w:val="21"/>
        </w:rPr>
        <w:t>1.</w:t>
      </w:r>
      <w:r>
        <w:rPr>
          <w:rFonts w:hint="eastAsia" w:ascii="宋体" w:hAnsi="宋体" w:cs="宋体"/>
          <w:color w:val="000000"/>
          <w:kern w:val="0"/>
          <w:szCs w:val="21"/>
          <w:lang w:val="en-US" w:eastAsia="zh-CN"/>
        </w:rPr>
        <w:t>农业现代化面临困境与挑战</w:t>
      </w:r>
      <w:r>
        <w:rPr>
          <w:rFonts w:hint="eastAsia" w:ascii="宋体" w:hAnsi="宋体" w:cs="宋体"/>
          <w:color w:val="000000"/>
          <w:kern w:val="0"/>
          <w:szCs w:val="21"/>
        </w:rPr>
        <w:t xml:space="preserve">；2. </w:t>
      </w:r>
      <w:r>
        <w:rPr>
          <w:rFonts w:hint="eastAsia" w:ascii="宋体" w:hAnsi="宋体" w:cs="宋体"/>
          <w:color w:val="000000"/>
          <w:kern w:val="0"/>
          <w:szCs w:val="21"/>
          <w:lang w:val="en-US" w:eastAsia="zh-CN"/>
        </w:rPr>
        <w:t>农业可持续发展内涵、特征与影响因素；3.中国特色生态农业；4.持续农业发展趋势</w:t>
      </w:r>
    </w:p>
    <w:p>
      <w:pPr>
        <w:jc w:val="left"/>
        <w:rPr>
          <w:sz w:val="28"/>
          <w:szCs w:val="28"/>
        </w:rPr>
      </w:pPr>
    </w:p>
    <w:p>
      <w:pPr>
        <w:jc w:val="left"/>
        <w:rPr>
          <w:sz w:val="28"/>
          <w:szCs w:val="28"/>
        </w:rPr>
      </w:pPr>
      <w:r>
        <w:rPr>
          <w:rFonts w:hint="eastAsia"/>
          <w:sz w:val="28"/>
          <w:szCs w:val="28"/>
        </w:rPr>
        <w:t>四、考试要求</w:t>
      </w:r>
    </w:p>
    <w:p>
      <w:pPr>
        <w:widowControl/>
        <w:spacing w:line="360" w:lineRule="auto"/>
        <w:ind w:firstLine="480" w:firstLineChars="200"/>
        <w:rPr>
          <w:rFonts w:hint="default" w:ascii="Arial" w:hAnsi="Arial" w:cs="Arial" w:eastAsiaTheme="minorEastAsia"/>
          <w:color w:val="000000"/>
          <w:kern w:val="0"/>
          <w:sz w:val="24"/>
          <w:lang w:val="en-US" w:eastAsia="zh-CN"/>
        </w:rPr>
      </w:pPr>
      <w:r>
        <w:rPr>
          <w:rFonts w:hint="eastAsia"/>
          <w:sz w:val="24"/>
          <w:szCs w:val="24"/>
        </w:rPr>
        <w:t>《农业知识综合四》</w:t>
      </w:r>
      <w:r>
        <w:rPr>
          <w:rFonts w:hint="eastAsia"/>
          <w:sz w:val="24"/>
          <w:szCs w:val="24"/>
          <w:lang w:val="en-US" w:eastAsia="zh-CN"/>
        </w:rPr>
        <w:t>试卷满分为150分，其中</w:t>
      </w:r>
      <w:r>
        <w:rPr>
          <w:rFonts w:hint="eastAsia"/>
          <w:sz w:val="24"/>
          <w:szCs w:val="24"/>
        </w:rPr>
        <w:t>《发展经济学》、《农业经济学》、《管理学》各50分。考试时间为3小时</w:t>
      </w:r>
      <w:r>
        <w:rPr>
          <w:rFonts w:hint="eastAsia"/>
          <w:sz w:val="24"/>
          <w:szCs w:val="24"/>
          <w:lang w:eastAsia="zh-CN"/>
        </w:rPr>
        <w:t>（</w:t>
      </w:r>
      <w:r>
        <w:rPr>
          <w:rFonts w:hint="eastAsia"/>
          <w:sz w:val="24"/>
          <w:szCs w:val="24"/>
          <w:lang w:val="en-US" w:eastAsia="zh-CN"/>
        </w:rPr>
        <w:t>180分钟</w:t>
      </w:r>
      <w:r>
        <w:rPr>
          <w:rFonts w:hint="eastAsia"/>
          <w:sz w:val="24"/>
          <w:szCs w:val="24"/>
          <w:lang w:eastAsia="zh-CN"/>
        </w:rPr>
        <w:t>）</w:t>
      </w:r>
      <w:r>
        <w:rPr>
          <w:rFonts w:hint="eastAsia"/>
          <w:sz w:val="24"/>
          <w:szCs w:val="24"/>
        </w:rPr>
        <w:t>。</w:t>
      </w:r>
    </w:p>
    <w:p>
      <w:pPr>
        <w:jc w:val="left"/>
        <w:rPr>
          <w:sz w:val="28"/>
          <w:szCs w:val="28"/>
        </w:rPr>
      </w:pPr>
    </w:p>
    <w:p>
      <w:pPr>
        <w:jc w:val="left"/>
        <w:rPr>
          <w:sz w:val="28"/>
          <w:szCs w:val="28"/>
        </w:rPr>
      </w:pPr>
      <w:r>
        <w:rPr>
          <w:rFonts w:hint="eastAsia"/>
          <w:sz w:val="28"/>
          <w:szCs w:val="28"/>
        </w:rPr>
        <w:t>五、主要参考教材（参考书目）</w:t>
      </w:r>
    </w:p>
    <w:p>
      <w:pPr>
        <w:snapToGrid w:val="0"/>
        <w:spacing w:line="360" w:lineRule="auto"/>
        <w:jc w:val="left"/>
        <w:rPr>
          <w:sz w:val="24"/>
          <w:szCs w:val="24"/>
        </w:rPr>
      </w:pPr>
      <w:r>
        <w:rPr>
          <w:rFonts w:hint="eastAsia"/>
          <w:sz w:val="24"/>
          <w:szCs w:val="24"/>
        </w:rPr>
        <w:t>1. 彭刚、黄卫平主编. 发展经济学教程（第三版），中国人民大学出版社，2018年。</w:t>
      </w:r>
    </w:p>
    <w:p>
      <w:pPr>
        <w:snapToGrid w:val="0"/>
        <w:spacing w:line="360" w:lineRule="auto"/>
        <w:jc w:val="left"/>
        <w:rPr>
          <w:sz w:val="24"/>
          <w:szCs w:val="24"/>
        </w:rPr>
      </w:pPr>
      <w:r>
        <w:rPr>
          <w:rFonts w:hint="eastAsia"/>
          <w:sz w:val="24"/>
          <w:szCs w:val="24"/>
        </w:rPr>
        <w:t>2. 刘豪兴主编. 农村社会学（第三版），中国人民大学出版社，2015年。</w:t>
      </w:r>
    </w:p>
    <w:p>
      <w:pPr>
        <w:snapToGrid w:val="0"/>
        <w:spacing w:line="360" w:lineRule="auto"/>
        <w:jc w:val="left"/>
        <w:rPr>
          <w:sz w:val="24"/>
          <w:szCs w:val="24"/>
        </w:rPr>
      </w:pPr>
      <w:r>
        <w:rPr>
          <w:rFonts w:hint="eastAsia"/>
          <w:sz w:val="24"/>
          <w:szCs w:val="24"/>
        </w:rPr>
        <w:t>3. 李秉龙、薛兴利主编. 农业经济学（第三版），中国农业大学出版社，2015年。</w:t>
      </w:r>
    </w:p>
    <w:p>
      <w:pPr>
        <w:jc w:val="left"/>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0A70E3"/>
    <w:rsid w:val="0011445E"/>
    <w:rsid w:val="001E0938"/>
    <w:rsid w:val="002E0251"/>
    <w:rsid w:val="004A4815"/>
    <w:rsid w:val="006271D4"/>
    <w:rsid w:val="006C0A0C"/>
    <w:rsid w:val="006C1526"/>
    <w:rsid w:val="0073505D"/>
    <w:rsid w:val="007A54E6"/>
    <w:rsid w:val="00835741"/>
    <w:rsid w:val="009B072E"/>
    <w:rsid w:val="00B31DFC"/>
    <w:rsid w:val="00C16CEE"/>
    <w:rsid w:val="00C406C1"/>
    <w:rsid w:val="00C84600"/>
    <w:rsid w:val="00D30FE1"/>
    <w:rsid w:val="00D365B5"/>
    <w:rsid w:val="00F5539C"/>
    <w:rsid w:val="454846BC"/>
    <w:rsid w:val="4A5D5331"/>
    <w:rsid w:val="50B663DF"/>
    <w:rsid w:val="51D1718C"/>
    <w:rsid w:val="5AE70735"/>
    <w:rsid w:val="61471FF0"/>
    <w:rsid w:val="794D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35</Words>
  <Characters>203</Characters>
  <Lines>1</Lines>
  <Paragraphs>1</Paragraphs>
  <TotalTime>6</TotalTime>
  <ScaleCrop>false</ScaleCrop>
  <LinksUpToDate>false</LinksUpToDate>
  <CharactersWithSpaces>237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2019-09-09T09:34:00Z</dcterms:created>
  <dc:creator>Administrator</dc:creator>
  <cp:lastModifiedBy>Administrator</cp:lastModifiedBy>
  <dcterms:modified xsi:type="dcterms:W3CDTF">2021-09-07T02:36:39Z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E08A527E7B0F43348F3F8BE071178ACF</vt:lpwstr>
  </property>
</Properties>
</file>