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3A0D" w14:textId="77777777" w:rsidR="00DD4A46" w:rsidRDefault="0089230E">
      <w:pPr>
        <w:pStyle w:val="a3"/>
        <w:spacing w:line="360" w:lineRule="auto"/>
        <w:jc w:val="center"/>
        <w:rPr>
          <w:rFonts w:hAnsi="宋体" w:hint="default"/>
          <w:b/>
          <w:sz w:val="24"/>
          <w:szCs w:val="24"/>
          <w:lang w:eastAsia="zh-Hans"/>
        </w:rPr>
      </w:pPr>
      <w:r>
        <w:rPr>
          <w:rFonts w:hAnsi="宋体"/>
          <w:b/>
          <w:sz w:val="24"/>
          <w:szCs w:val="24"/>
          <w:lang w:eastAsia="zh-Hans"/>
        </w:rPr>
        <w:t>7</w:t>
      </w:r>
      <w:r>
        <w:rPr>
          <w:rFonts w:hAnsi="宋体" w:hint="default"/>
          <w:b/>
          <w:sz w:val="24"/>
          <w:szCs w:val="24"/>
          <w:lang w:eastAsia="zh-Hans"/>
        </w:rPr>
        <w:t>05</w:t>
      </w:r>
      <w:r>
        <w:rPr>
          <w:rFonts w:hAnsi="宋体"/>
          <w:b/>
          <w:sz w:val="24"/>
          <w:szCs w:val="24"/>
          <w:lang w:eastAsia="zh-Hans"/>
        </w:rPr>
        <w:t>《图书馆学与情报学基础》考试大纲</w:t>
      </w:r>
    </w:p>
    <w:p w14:paraId="41EBF856" w14:textId="77777777" w:rsidR="00DD4A46" w:rsidRDefault="0089230E">
      <w:pPr>
        <w:pStyle w:val="a3"/>
        <w:spacing w:line="360" w:lineRule="auto"/>
        <w:jc w:val="center"/>
        <w:rPr>
          <w:rFonts w:hAnsi="宋体" w:hint="default"/>
          <w:b/>
          <w:sz w:val="28"/>
          <w:szCs w:val="28"/>
          <w:lang w:eastAsia="zh-Hans"/>
        </w:rPr>
      </w:pPr>
      <w:r>
        <w:rPr>
          <w:rFonts w:ascii="黑体" w:eastAsia="黑体" w:hAnsi="黑体"/>
          <w:b/>
          <w:bCs/>
          <w:sz w:val="28"/>
          <w:szCs w:val="28"/>
        </w:rPr>
        <w:t>注意：本大纲为参考性考试大纲，是考生需要掌握的基本内容。</w:t>
      </w:r>
    </w:p>
    <w:p w14:paraId="14A2DF80" w14:textId="77777777" w:rsidR="00DD4A46" w:rsidRDefault="0089230E">
      <w:pPr>
        <w:pStyle w:val="a8"/>
        <w:shd w:val="clear" w:color="auto" w:fill="FFFFFF"/>
        <w:spacing w:before="0" w:beforeAutospacing="0" w:after="0" w:afterAutospacing="0" w:line="360" w:lineRule="auto"/>
        <w:rPr>
          <w:rStyle w:val="a9"/>
          <w:color w:val="000000"/>
          <w:lang w:eastAsia="zh-Hans"/>
        </w:rPr>
      </w:pPr>
      <w:r>
        <w:rPr>
          <w:rStyle w:val="a9"/>
          <w:rFonts w:hint="eastAsia"/>
          <w:color w:val="000000"/>
        </w:rPr>
        <w:t>I.</w:t>
      </w:r>
      <w:r>
        <w:rPr>
          <w:rStyle w:val="a9"/>
          <w:rFonts w:hint="eastAsia"/>
          <w:color w:val="000000"/>
          <w:lang w:eastAsia="zh-Hans"/>
        </w:rPr>
        <w:t>考试目标</w:t>
      </w:r>
    </w:p>
    <w:p w14:paraId="4764E653" w14:textId="77777777" w:rsidR="00DD4A46" w:rsidRDefault="0089230E">
      <w:pPr>
        <w:pStyle w:val="a3"/>
        <w:spacing w:line="360" w:lineRule="auto"/>
        <w:ind w:firstLine="421"/>
        <w:jc w:val="left"/>
        <w:rPr>
          <w:rStyle w:val="a9"/>
          <w:rFonts w:hint="default"/>
          <w:b w:val="0"/>
          <w:bCs w:val="0"/>
          <w:sz w:val="24"/>
          <w:szCs w:val="24"/>
          <w:lang w:eastAsia="zh-Hans"/>
        </w:rPr>
      </w:pPr>
      <w:r>
        <w:rPr>
          <w:rStyle w:val="a9"/>
          <w:b w:val="0"/>
          <w:bCs w:val="0"/>
          <w:sz w:val="24"/>
          <w:szCs w:val="24"/>
          <w:lang w:eastAsia="zh-Hans"/>
        </w:rPr>
        <w:t>《图书馆学与情报学基础》包括图书馆学基础和情报学基础二大部分内容。本考试为图书情报与档案管理学科的必考科目，主要考查学生对本学科基础知识、概念体系、现实应用的理解和把握。考生应具备如下基本能力：</w:t>
      </w:r>
    </w:p>
    <w:p w14:paraId="04E4DA2B" w14:textId="77777777" w:rsidR="00DD4A46" w:rsidRDefault="0089230E">
      <w:pPr>
        <w:pStyle w:val="a3"/>
        <w:spacing w:line="360" w:lineRule="auto"/>
        <w:ind w:firstLineChars="200" w:firstLine="480"/>
        <w:jc w:val="left"/>
        <w:rPr>
          <w:rStyle w:val="a9"/>
          <w:rFonts w:hint="default"/>
          <w:b w:val="0"/>
          <w:bCs w:val="0"/>
          <w:sz w:val="24"/>
          <w:szCs w:val="24"/>
          <w:lang w:eastAsia="zh-Hans"/>
        </w:rPr>
      </w:pPr>
      <w:r>
        <w:rPr>
          <w:rStyle w:val="a9"/>
          <w:rFonts w:hint="default"/>
          <w:b w:val="0"/>
          <w:bCs w:val="0"/>
          <w:sz w:val="24"/>
          <w:szCs w:val="24"/>
          <w:lang w:eastAsia="zh-Hans"/>
        </w:rPr>
        <w:t>1.</w:t>
      </w:r>
      <w:r>
        <w:rPr>
          <w:rStyle w:val="a9"/>
          <w:b w:val="0"/>
          <w:bCs w:val="0"/>
          <w:sz w:val="24"/>
          <w:szCs w:val="24"/>
          <w:lang w:eastAsia="zh-Hans"/>
        </w:rPr>
        <w:t>具有扎实的学科专业理论基础，能全面掌握图情档学科的基本理论、基本观点和基本方法。</w:t>
      </w:r>
    </w:p>
    <w:p w14:paraId="5A925932" w14:textId="77777777" w:rsidR="00DD4A46" w:rsidRDefault="0089230E">
      <w:pPr>
        <w:pStyle w:val="a3"/>
        <w:spacing w:line="360" w:lineRule="auto"/>
        <w:ind w:firstLineChars="200" w:firstLine="480"/>
        <w:jc w:val="left"/>
        <w:rPr>
          <w:rStyle w:val="a9"/>
          <w:rFonts w:hint="default"/>
          <w:b w:val="0"/>
          <w:bCs w:val="0"/>
          <w:sz w:val="24"/>
          <w:szCs w:val="24"/>
          <w:lang w:eastAsia="zh-Hans"/>
        </w:rPr>
      </w:pPr>
      <w:r>
        <w:rPr>
          <w:rStyle w:val="a9"/>
          <w:rFonts w:hint="default"/>
          <w:b w:val="0"/>
          <w:bCs w:val="0"/>
          <w:sz w:val="24"/>
          <w:szCs w:val="24"/>
          <w:lang w:eastAsia="zh-Hans"/>
        </w:rPr>
        <w:t>2.</w:t>
      </w:r>
      <w:r>
        <w:rPr>
          <w:rStyle w:val="a9"/>
          <w:b w:val="0"/>
          <w:bCs w:val="0"/>
          <w:sz w:val="24"/>
          <w:szCs w:val="24"/>
          <w:lang w:eastAsia="zh-Hans"/>
        </w:rPr>
        <w:t>具备运用理论和方法分析问题、理解问题和解决问题的能力。</w:t>
      </w:r>
    </w:p>
    <w:p w14:paraId="3B74A822" w14:textId="77777777" w:rsidR="00DD4A46" w:rsidRDefault="0089230E">
      <w:pPr>
        <w:pStyle w:val="a3"/>
        <w:spacing w:line="360" w:lineRule="auto"/>
        <w:ind w:firstLineChars="200" w:firstLine="480"/>
        <w:jc w:val="left"/>
        <w:rPr>
          <w:rStyle w:val="a9"/>
          <w:rFonts w:hint="default"/>
          <w:b w:val="0"/>
          <w:bCs w:val="0"/>
          <w:sz w:val="24"/>
          <w:szCs w:val="24"/>
          <w:lang w:eastAsia="zh-Hans"/>
        </w:rPr>
      </w:pPr>
      <w:r>
        <w:rPr>
          <w:rStyle w:val="a9"/>
          <w:rFonts w:hint="default"/>
          <w:b w:val="0"/>
          <w:bCs w:val="0"/>
          <w:sz w:val="24"/>
          <w:szCs w:val="24"/>
          <w:lang w:eastAsia="zh-Hans"/>
        </w:rPr>
        <w:t>3.</w:t>
      </w:r>
      <w:r>
        <w:rPr>
          <w:rStyle w:val="a9"/>
          <w:b w:val="0"/>
          <w:bCs w:val="0"/>
          <w:sz w:val="24"/>
          <w:szCs w:val="24"/>
          <w:lang w:eastAsia="zh-Hans"/>
        </w:rPr>
        <w:t>能够运用基本原理和方法来分析和解决图情发展过程中的的现实问题。</w:t>
      </w:r>
    </w:p>
    <w:p w14:paraId="0562F972" w14:textId="77777777" w:rsidR="00DD4A46" w:rsidRDefault="0089230E">
      <w:pPr>
        <w:pStyle w:val="a8"/>
        <w:shd w:val="clear" w:color="auto" w:fill="FFFFFF"/>
        <w:spacing w:before="0" w:beforeAutospacing="0" w:after="0" w:afterAutospacing="0" w:line="360" w:lineRule="auto"/>
        <w:rPr>
          <w:rStyle w:val="a9"/>
          <w:color w:val="000000"/>
        </w:rPr>
      </w:pPr>
      <w:r>
        <w:rPr>
          <w:rStyle w:val="a9"/>
          <w:rFonts w:hint="eastAsia"/>
          <w:color w:val="000000"/>
        </w:rPr>
        <w:t>Ⅱ</w:t>
      </w:r>
      <w:r>
        <w:rPr>
          <w:rStyle w:val="a9"/>
          <w:rFonts w:hint="eastAsia"/>
          <w:color w:val="000000"/>
        </w:rPr>
        <w:t>.</w:t>
      </w:r>
      <w:r>
        <w:rPr>
          <w:rStyle w:val="a9"/>
          <w:rFonts w:hint="eastAsia"/>
          <w:color w:val="000000"/>
        </w:rPr>
        <w:t>考试形式和试卷结构</w:t>
      </w:r>
    </w:p>
    <w:p w14:paraId="41083CC4" w14:textId="77777777" w:rsidR="00DD4A46" w:rsidRDefault="0089230E">
      <w:pPr>
        <w:pStyle w:val="a8"/>
        <w:shd w:val="clear" w:color="auto" w:fill="FFFFFF"/>
        <w:spacing w:before="0" w:beforeAutospacing="0" w:after="0" w:afterAutospacing="0" w:line="360" w:lineRule="auto"/>
        <w:rPr>
          <w:b/>
          <w:bCs/>
          <w:color w:val="000000"/>
        </w:rPr>
      </w:pPr>
      <w:r>
        <w:rPr>
          <w:rFonts w:hint="eastAsia"/>
          <w:b/>
          <w:bCs/>
          <w:color w:val="000000"/>
        </w:rPr>
        <w:t>一、试卷满分及考试时间</w:t>
      </w:r>
    </w:p>
    <w:p w14:paraId="74100770" w14:textId="77777777" w:rsidR="00DD4A46" w:rsidRDefault="0089230E">
      <w:pPr>
        <w:pStyle w:val="a8"/>
        <w:shd w:val="clear" w:color="auto" w:fill="FFFFFF"/>
        <w:spacing w:before="0" w:beforeAutospacing="0" w:after="0" w:afterAutospacing="0" w:line="360" w:lineRule="auto"/>
        <w:rPr>
          <w:color w:val="000000"/>
        </w:rPr>
      </w:pPr>
      <w:r>
        <w:rPr>
          <w:rFonts w:hint="eastAsia"/>
          <w:color w:val="000000"/>
        </w:rPr>
        <w:t xml:space="preserve">　　本试卷满分为</w:t>
      </w:r>
      <w:r>
        <w:rPr>
          <w:rFonts w:hint="eastAsia"/>
          <w:color w:val="000000"/>
        </w:rPr>
        <w:t>150</w:t>
      </w:r>
      <w:r>
        <w:rPr>
          <w:rFonts w:hint="eastAsia"/>
          <w:color w:val="000000"/>
        </w:rPr>
        <w:t>分，考试时间为</w:t>
      </w:r>
      <w:r>
        <w:rPr>
          <w:rFonts w:hint="eastAsia"/>
          <w:color w:val="000000"/>
        </w:rPr>
        <w:t>180</w:t>
      </w:r>
      <w:r>
        <w:rPr>
          <w:rFonts w:hint="eastAsia"/>
          <w:color w:val="000000"/>
        </w:rPr>
        <w:t>分钟。</w:t>
      </w:r>
    </w:p>
    <w:p w14:paraId="25FA4488" w14:textId="77777777" w:rsidR="00DD4A46" w:rsidRDefault="0089230E">
      <w:pPr>
        <w:pStyle w:val="a8"/>
        <w:shd w:val="clear" w:color="auto" w:fill="FFFFFF"/>
        <w:spacing w:before="0" w:beforeAutospacing="0" w:after="0" w:afterAutospacing="0" w:line="360" w:lineRule="auto"/>
        <w:rPr>
          <w:b/>
          <w:bCs/>
          <w:color w:val="000000"/>
        </w:rPr>
      </w:pPr>
      <w:r>
        <w:rPr>
          <w:rFonts w:hint="eastAsia"/>
          <w:b/>
          <w:bCs/>
          <w:color w:val="000000"/>
        </w:rPr>
        <w:t>二、答题方式</w:t>
      </w:r>
    </w:p>
    <w:p w14:paraId="0D23DE2A" w14:textId="77777777" w:rsidR="00DD4A46" w:rsidRDefault="0089230E">
      <w:pPr>
        <w:pStyle w:val="a8"/>
        <w:shd w:val="clear" w:color="auto" w:fill="FFFFFF"/>
        <w:spacing w:before="0" w:beforeAutospacing="0" w:after="0" w:afterAutospacing="0" w:line="360" w:lineRule="auto"/>
        <w:rPr>
          <w:color w:val="000000"/>
        </w:rPr>
      </w:pPr>
      <w:r>
        <w:rPr>
          <w:rFonts w:hint="eastAsia"/>
          <w:color w:val="000000"/>
        </w:rPr>
        <w:t xml:space="preserve">　　答题方式为闭卷、笔试。</w:t>
      </w:r>
    </w:p>
    <w:p w14:paraId="340EB30C" w14:textId="77777777" w:rsidR="00DD4A46" w:rsidRDefault="0089230E">
      <w:pPr>
        <w:pStyle w:val="a3"/>
        <w:spacing w:line="360" w:lineRule="auto"/>
        <w:jc w:val="left"/>
        <w:rPr>
          <w:rFonts w:hAnsi="宋体" w:cs="宋体" w:hint="default"/>
          <w:b/>
          <w:bCs/>
          <w:color w:val="000000"/>
          <w:kern w:val="0"/>
          <w:sz w:val="24"/>
          <w:szCs w:val="24"/>
          <w:lang w:eastAsia="zh-Hans"/>
        </w:rPr>
      </w:pPr>
      <w:r>
        <w:rPr>
          <w:rFonts w:hAnsi="宋体" w:cs="宋体"/>
          <w:b/>
          <w:bCs/>
          <w:color w:val="000000"/>
          <w:kern w:val="0"/>
          <w:sz w:val="24"/>
          <w:szCs w:val="24"/>
          <w:lang w:eastAsia="zh-Hans"/>
        </w:rPr>
        <w:t>三、题型结构</w:t>
      </w:r>
    </w:p>
    <w:p w14:paraId="32F79945" w14:textId="77777777" w:rsidR="00DD4A46" w:rsidRDefault="0089230E">
      <w:pPr>
        <w:pStyle w:val="a3"/>
        <w:spacing w:line="360" w:lineRule="auto"/>
        <w:jc w:val="left"/>
        <w:rPr>
          <w:rStyle w:val="a9"/>
          <w:rFonts w:hint="default"/>
          <w:sz w:val="24"/>
          <w:szCs w:val="24"/>
          <w:lang w:eastAsia="zh-Hans"/>
        </w:rPr>
      </w:pPr>
      <w:r>
        <w:rPr>
          <w:rStyle w:val="a9"/>
          <w:rFonts w:hint="default"/>
          <w:sz w:val="24"/>
          <w:szCs w:val="24"/>
          <w:lang w:eastAsia="zh-Hans"/>
        </w:rPr>
        <w:t xml:space="preserve">     </w:t>
      </w:r>
      <w:r>
        <w:rPr>
          <w:rFonts w:hAnsi="宋体" w:cs="宋体"/>
          <w:color w:val="000000"/>
          <w:kern w:val="0"/>
          <w:sz w:val="24"/>
          <w:szCs w:val="24"/>
          <w:lang w:eastAsia="zh-Hans"/>
        </w:rPr>
        <w:t>包括名词解释、简答题和论述题。</w:t>
      </w:r>
    </w:p>
    <w:p w14:paraId="5FBFB199" w14:textId="77777777" w:rsidR="00DD4A46" w:rsidRDefault="0089230E">
      <w:pPr>
        <w:pStyle w:val="a3"/>
        <w:spacing w:line="360" w:lineRule="auto"/>
        <w:jc w:val="left"/>
        <w:rPr>
          <w:rStyle w:val="a9"/>
          <w:rFonts w:hint="default"/>
          <w:color w:val="000000"/>
          <w:sz w:val="24"/>
          <w:szCs w:val="24"/>
        </w:rPr>
      </w:pPr>
      <w:r>
        <w:rPr>
          <w:rStyle w:val="a9"/>
          <w:color w:val="000000"/>
          <w:sz w:val="24"/>
          <w:szCs w:val="24"/>
        </w:rPr>
        <w:t>Ⅲ</w:t>
      </w:r>
      <w:r>
        <w:rPr>
          <w:rStyle w:val="a9"/>
          <w:color w:val="000000"/>
          <w:sz w:val="24"/>
          <w:szCs w:val="24"/>
        </w:rPr>
        <w:t>.</w:t>
      </w:r>
      <w:r>
        <w:rPr>
          <w:rStyle w:val="a9"/>
          <w:color w:val="000000"/>
          <w:sz w:val="24"/>
          <w:szCs w:val="24"/>
        </w:rPr>
        <w:t>考查内容</w:t>
      </w:r>
    </w:p>
    <w:p w14:paraId="580D2A00" w14:textId="77777777" w:rsidR="00DD4A46" w:rsidRDefault="0089230E">
      <w:pPr>
        <w:pStyle w:val="a3"/>
        <w:spacing w:line="360" w:lineRule="auto"/>
        <w:jc w:val="left"/>
        <w:rPr>
          <w:rStyle w:val="a9"/>
          <w:rFonts w:hint="default"/>
          <w:color w:val="000000"/>
          <w:sz w:val="24"/>
          <w:szCs w:val="24"/>
          <w:lang w:eastAsia="zh-Hans"/>
        </w:rPr>
      </w:pPr>
      <w:r>
        <w:rPr>
          <w:rStyle w:val="a9"/>
          <w:color w:val="000000"/>
          <w:sz w:val="24"/>
          <w:szCs w:val="24"/>
          <w:lang w:eastAsia="zh-Hans"/>
        </w:rPr>
        <w:t>第一部分</w:t>
      </w:r>
      <w:r>
        <w:rPr>
          <w:rStyle w:val="a9"/>
          <w:rFonts w:hint="default"/>
          <w:color w:val="000000"/>
          <w:sz w:val="24"/>
          <w:szCs w:val="24"/>
          <w:lang w:eastAsia="zh-Hans"/>
        </w:rPr>
        <w:t xml:space="preserve">  </w:t>
      </w:r>
      <w:r>
        <w:rPr>
          <w:rStyle w:val="a9"/>
          <w:color w:val="000000"/>
          <w:sz w:val="24"/>
          <w:szCs w:val="24"/>
          <w:lang w:eastAsia="zh-Hans"/>
        </w:rPr>
        <w:t>图书馆学基础</w:t>
      </w:r>
      <w:r>
        <w:rPr>
          <w:rStyle w:val="a9"/>
          <w:rFonts w:hint="default"/>
          <w:color w:val="000000"/>
          <w:sz w:val="24"/>
          <w:szCs w:val="24"/>
          <w:lang w:eastAsia="zh-Hans"/>
        </w:rPr>
        <w:t xml:space="preserve"> </w:t>
      </w:r>
    </w:p>
    <w:p w14:paraId="0C111FAA" w14:textId="77777777" w:rsidR="00DD4A46" w:rsidRDefault="0089230E">
      <w:pPr>
        <w:pStyle w:val="a3"/>
        <w:spacing w:line="360" w:lineRule="auto"/>
        <w:jc w:val="left"/>
        <w:rPr>
          <w:rFonts w:hAnsi="宋体" w:hint="default"/>
          <w:bCs/>
          <w:sz w:val="24"/>
          <w:szCs w:val="24"/>
          <w:lang w:eastAsia="zh-Hans"/>
        </w:rPr>
      </w:pPr>
      <w:r>
        <w:rPr>
          <w:rFonts w:hAnsi="宋体"/>
          <w:bCs/>
          <w:sz w:val="24"/>
          <w:szCs w:val="24"/>
          <w:lang w:eastAsia="zh-Hans"/>
        </w:rPr>
        <w:t>一、图书馆学研究对象与学科性质</w:t>
      </w:r>
    </w:p>
    <w:p w14:paraId="07F8722F"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图书馆学研究对象</w:t>
      </w:r>
    </w:p>
    <w:p w14:paraId="61413C1B"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lang w:eastAsia="zh-Hans"/>
        </w:rPr>
        <w:t>图书馆学的学科性质</w:t>
      </w:r>
    </w:p>
    <w:p w14:paraId="1EABB925"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rPr>
        <w:t>3.</w:t>
      </w:r>
      <w:r>
        <w:rPr>
          <w:rFonts w:hAnsi="宋体"/>
          <w:bCs/>
          <w:sz w:val="24"/>
          <w:szCs w:val="24"/>
          <w:lang w:eastAsia="zh-Hans"/>
        </w:rPr>
        <w:t>图书馆学的相关学科</w:t>
      </w:r>
    </w:p>
    <w:p w14:paraId="3CEA720B"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二、图书馆及其社会职能</w:t>
      </w:r>
    </w:p>
    <w:p w14:paraId="0925F348"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lang w:eastAsia="zh-Hans"/>
        </w:rPr>
        <w:t>.</w:t>
      </w:r>
      <w:r>
        <w:rPr>
          <w:rFonts w:hAnsi="宋体"/>
          <w:bCs/>
          <w:sz w:val="24"/>
          <w:szCs w:val="24"/>
          <w:lang w:eastAsia="zh-Hans"/>
        </w:rPr>
        <w:t>图书馆概念</w:t>
      </w:r>
    </w:p>
    <w:p w14:paraId="0FF2B81F"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rPr>
        <w:t>2.</w:t>
      </w:r>
      <w:r>
        <w:rPr>
          <w:rFonts w:hAnsi="宋体"/>
          <w:bCs/>
          <w:sz w:val="24"/>
          <w:szCs w:val="24"/>
          <w:lang w:eastAsia="zh-Hans"/>
        </w:rPr>
        <w:t>图书馆的属性</w:t>
      </w:r>
    </w:p>
    <w:p w14:paraId="6D8E421E"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3.</w:t>
      </w:r>
      <w:r>
        <w:rPr>
          <w:rFonts w:hAnsi="宋体"/>
          <w:bCs/>
          <w:sz w:val="24"/>
          <w:szCs w:val="24"/>
          <w:lang w:eastAsia="zh-Hans"/>
        </w:rPr>
        <w:t>图书馆的社会职能</w:t>
      </w:r>
    </w:p>
    <w:p w14:paraId="058B7655" w14:textId="77777777" w:rsidR="00DD4A46" w:rsidRDefault="0089230E">
      <w:pPr>
        <w:pStyle w:val="a3"/>
        <w:spacing w:line="360" w:lineRule="auto"/>
        <w:jc w:val="left"/>
        <w:rPr>
          <w:rFonts w:hAnsi="宋体" w:hint="default"/>
          <w:bCs/>
          <w:sz w:val="24"/>
          <w:szCs w:val="24"/>
          <w:lang w:eastAsia="zh-Hans"/>
        </w:rPr>
      </w:pPr>
      <w:r>
        <w:rPr>
          <w:rFonts w:hAnsi="宋体"/>
          <w:bCs/>
          <w:sz w:val="24"/>
          <w:szCs w:val="24"/>
          <w:lang w:eastAsia="zh-Hans"/>
        </w:rPr>
        <w:t>三、图书馆的类型</w:t>
      </w:r>
    </w:p>
    <w:p w14:paraId="5247510D"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图书馆类型划分的意义及标准</w:t>
      </w:r>
    </w:p>
    <w:p w14:paraId="14FD4614"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lastRenderedPageBreak/>
        <w:t>2.</w:t>
      </w:r>
      <w:r>
        <w:rPr>
          <w:rFonts w:hAnsi="宋体"/>
          <w:bCs/>
          <w:sz w:val="24"/>
          <w:szCs w:val="24"/>
          <w:lang w:eastAsia="zh-Hans"/>
        </w:rPr>
        <w:t>国家图书馆的类型和职能</w:t>
      </w:r>
    </w:p>
    <w:p w14:paraId="53762563"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3</w:t>
      </w:r>
      <w:r>
        <w:rPr>
          <w:rFonts w:hAnsi="宋体"/>
          <w:bCs/>
          <w:sz w:val="24"/>
          <w:szCs w:val="24"/>
          <w:lang w:eastAsia="zh-Hans"/>
        </w:rPr>
        <w:t>.</w:t>
      </w:r>
      <w:r>
        <w:rPr>
          <w:rFonts w:hAnsi="宋体"/>
          <w:bCs/>
          <w:sz w:val="24"/>
          <w:szCs w:val="24"/>
          <w:lang w:eastAsia="zh-Hans"/>
        </w:rPr>
        <w:t>公共图书馆的性质、职能和作用</w:t>
      </w:r>
    </w:p>
    <w:p w14:paraId="768522AD"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4.</w:t>
      </w:r>
      <w:r>
        <w:rPr>
          <w:rFonts w:hAnsi="宋体"/>
          <w:bCs/>
          <w:sz w:val="24"/>
          <w:szCs w:val="24"/>
          <w:lang w:eastAsia="zh-Hans"/>
        </w:rPr>
        <w:t>高校图书馆的性质、地位、作用、任务和特点</w:t>
      </w:r>
    </w:p>
    <w:p w14:paraId="6C902D46"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5.</w:t>
      </w:r>
      <w:r>
        <w:rPr>
          <w:rFonts w:hAnsi="宋体"/>
          <w:bCs/>
          <w:sz w:val="24"/>
          <w:szCs w:val="24"/>
          <w:lang w:eastAsia="zh-Hans"/>
        </w:rPr>
        <w:t>科学专业图书馆和信息中心的性质、任务和特点</w:t>
      </w:r>
    </w:p>
    <w:p w14:paraId="7225BBF4"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6.</w:t>
      </w:r>
      <w:r>
        <w:rPr>
          <w:rFonts w:hAnsi="宋体"/>
          <w:bCs/>
          <w:sz w:val="24"/>
          <w:szCs w:val="24"/>
          <w:lang w:eastAsia="zh-Hans"/>
        </w:rPr>
        <w:t>其他类型图书馆</w:t>
      </w:r>
    </w:p>
    <w:p w14:paraId="2CA884A4" w14:textId="77777777" w:rsidR="00DD4A46" w:rsidRDefault="0089230E">
      <w:pPr>
        <w:pStyle w:val="a3"/>
        <w:spacing w:line="360" w:lineRule="auto"/>
        <w:jc w:val="left"/>
        <w:rPr>
          <w:rFonts w:hAnsi="宋体" w:hint="default"/>
          <w:bCs/>
          <w:sz w:val="24"/>
          <w:szCs w:val="24"/>
          <w:lang w:eastAsia="zh-Hans"/>
        </w:rPr>
      </w:pPr>
      <w:r>
        <w:rPr>
          <w:rFonts w:hAnsi="宋体"/>
          <w:bCs/>
          <w:sz w:val="24"/>
          <w:szCs w:val="24"/>
          <w:lang w:eastAsia="zh-Hans"/>
        </w:rPr>
        <w:t>四、图书馆事业</w:t>
      </w:r>
    </w:p>
    <w:p w14:paraId="57F54AF0"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图书馆事业建设的原则和我国图书馆事业建设的成就</w:t>
      </w:r>
    </w:p>
    <w:p w14:paraId="7848BE56"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2.</w:t>
      </w:r>
      <w:r>
        <w:rPr>
          <w:rFonts w:hAnsi="宋体"/>
          <w:bCs/>
          <w:sz w:val="24"/>
          <w:szCs w:val="24"/>
          <w:lang w:eastAsia="zh-Hans"/>
        </w:rPr>
        <w:t>我国图书馆事业的结构</w:t>
      </w:r>
    </w:p>
    <w:p w14:paraId="19BAF1B0"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3.</w:t>
      </w:r>
      <w:r>
        <w:rPr>
          <w:rFonts w:hAnsi="宋体"/>
          <w:bCs/>
          <w:sz w:val="24"/>
          <w:szCs w:val="24"/>
          <w:lang w:eastAsia="zh-Hans"/>
        </w:rPr>
        <w:t>馆际合作与资源共享</w:t>
      </w:r>
    </w:p>
    <w:p w14:paraId="33D6BDF0"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4.</w:t>
      </w:r>
      <w:r>
        <w:rPr>
          <w:rFonts w:hAnsi="宋体"/>
          <w:bCs/>
          <w:sz w:val="24"/>
          <w:szCs w:val="24"/>
          <w:lang w:eastAsia="zh-Hans"/>
        </w:rPr>
        <w:t>图书馆合作与图书馆联盟</w:t>
      </w:r>
    </w:p>
    <w:p w14:paraId="50416139"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5.</w:t>
      </w:r>
      <w:r>
        <w:rPr>
          <w:rFonts w:hAnsi="宋体"/>
          <w:bCs/>
          <w:sz w:val="24"/>
          <w:szCs w:val="24"/>
          <w:lang w:eastAsia="zh-Hans"/>
        </w:rPr>
        <w:t>图书馆业务辅导工作</w:t>
      </w:r>
    </w:p>
    <w:p w14:paraId="773BBB05"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6.</w:t>
      </w:r>
      <w:r>
        <w:rPr>
          <w:rFonts w:hAnsi="宋体"/>
          <w:bCs/>
          <w:sz w:val="24"/>
          <w:szCs w:val="24"/>
          <w:lang w:eastAsia="zh-Hans"/>
        </w:rPr>
        <w:t>图书馆法</w:t>
      </w:r>
    </w:p>
    <w:p w14:paraId="49829D8F" w14:textId="77777777" w:rsidR="00DD4A46" w:rsidRDefault="0089230E">
      <w:pPr>
        <w:pStyle w:val="a3"/>
        <w:spacing w:line="360" w:lineRule="auto"/>
        <w:jc w:val="left"/>
        <w:rPr>
          <w:rFonts w:hAnsi="宋体" w:hint="default"/>
          <w:bCs/>
          <w:sz w:val="24"/>
          <w:szCs w:val="24"/>
          <w:lang w:eastAsia="zh-Hans"/>
        </w:rPr>
      </w:pPr>
      <w:r>
        <w:rPr>
          <w:rFonts w:hAnsi="宋体"/>
          <w:bCs/>
          <w:sz w:val="24"/>
          <w:szCs w:val="24"/>
          <w:lang w:eastAsia="zh-Hans"/>
        </w:rPr>
        <w:t>五、图书馆业务工作</w:t>
      </w:r>
    </w:p>
    <w:p w14:paraId="32E362C6"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图书馆业务机构的设置</w:t>
      </w:r>
    </w:p>
    <w:p w14:paraId="58510804"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2.</w:t>
      </w:r>
      <w:r>
        <w:rPr>
          <w:rFonts w:hAnsi="宋体"/>
          <w:bCs/>
          <w:sz w:val="24"/>
          <w:szCs w:val="24"/>
          <w:lang w:eastAsia="zh-Hans"/>
        </w:rPr>
        <w:t>文献资源建设</w:t>
      </w:r>
    </w:p>
    <w:p w14:paraId="37AD633C"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3.</w:t>
      </w:r>
      <w:r>
        <w:rPr>
          <w:rFonts w:hAnsi="宋体"/>
          <w:bCs/>
          <w:sz w:val="24"/>
          <w:szCs w:val="24"/>
          <w:lang w:eastAsia="zh-Hans"/>
        </w:rPr>
        <w:t>用户服务工作</w:t>
      </w:r>
    </w:p>
    <w:p w14:paraId="11C4D036"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4.</w:t>
      </w:r>
      <w:r>
        <w:rPr>
          <w:rFonts w:hAnsi="宋体"/>
          <w:bCs/>
          <w:sz w:val="24"/>
          <w:szCs w:val="24"/>
          <w:lang w:eastAsia="zh-Hans"/>
        </w:rPr>
        <w:t>图书馆特藏工作与</w:t>
      </w:r>
      <w:r>
        <w:rPr>
          <w:rFonts w:hAnsi="宋体"/>
          <w:bCs/>
          <w:sz w:val="24"/>
          <w:szCs w:val="24"/>
          <w:lang w:eastAsia="zh-Hans"/>
        </w:rPr>
        <w:t>特色馆藏建设</w:t>
      </w:r>
    </w:p>
    <w:p w14:paraId="4674722C"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5.</w:t>
      </w:r>
      <w:r>
        <w:rPr>
          <w:rFonts w:hAnsi="宋体"/>
          <w:bCs/>
          <w:sz w:val="24"/>
          <w:szCs w:val="24"/>
          <w:lang w:eastAsia="zh-Hans"/>
        </w:rPr>
        <w:t>信息环境下图书馆服务的拓展</w:t>
      </w:r>
    </w:p>
    <w:p w14:paraId="7C4CD18E"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6.</w:t>
      </w:r>
      <w:r>
        <w:rPr>
          <w:rFonts w:hAnsi="宋体"/>
          <w:bCs/>
          <w:sz w:val="24"/>
          <w:szCs w:val="24"/>
          <w:lang w:eastAsia="zh-Hans"/>
        </w:rPr>
        <w:t>图书馆免费服务与信息增值服务</w:t>
      </w:r>
    </w:p>
    <w:p w14:paraId="2A10310B"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7.</w:t>
      </w:r>
      <w:r>
        <w:rPr>
          <w:rFonts w:hAnsi="宋体"/>
          <w:bCs/>
          <w:sz w:val="24"/>
          <w:szCs w:val="24"/>
          <w:lang w:eastAsia="zh-Hans"/>
        </w:rPr>
        <w:t>图书馆自动化</w:t>
      </w:r>
    </w:p>
    <w:p w14:paraId="4A364198" w14:textId="77777777" w:rsidR="00DD4A46" w:rsidRDefault="0089230E">
      <w:pPr>
        <w:pStyle w:val="a3"/>
        <w:spacing w:line="360" w:lineRule="auto"/>
        <w:jc w:val="left"/>
        <w:rPr>
          <w:rFonts w:hAnsi="宋体" w:hint="default"/>
          <w:bCs/>
          <w:sz w:val="24"/>
          <w:szCs w:val="24"/>
          <w:lang w:eastAsia="zh-Hans"/>
        </w:rPr>
      </w:pPr>
      <w:r>
        <w:rPr>
          <w:rFonts w:hAnsi="宋体"/>
          <w:bCs/>
          <w:sz w:val="24"/>
          <w:szCs w:val="24"/>
          <w:lang w:eastAsia="zh-Hans"/>
        </w:rPr>
        <w:t>六、数字图书馆与虚拟图书馆</w:t>
      </w:r>
      <w:r>
        <w:rPr>
          <w:rFonts w:hAnsi="宋体" w:hint="default"/>
          <w:bCs/>
          <w:sz w:val="24"/>
          <w:szCs w:val="24"/>
          <w:lang w:eastAsia="zh-Hans"/>
        </w:rPr>
        <w:t xml:space="preserve"> </w:t>
      </w:r>
    </w:p>
    <w:p w14:paraId="1E7F52D1"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w:t>
      </w:r>
      <w:r>
        <w:rPr>
          <w:rFonts w:hAnsi="宋体"/>
          <w:bCs/>
          <w:sz w:val="24"/>
          <w:szCs w:val="24"/>
          <w:lang w:eastAsia="zh-Hans"/>
        </w:rPr>
        <w:t>数字图书馆</w:t>
      </w:r>
      <w:r>
        <w:rPr>
          <w:rFonts w:hAnsi="宋体" w:hint="default"/>
          <w:bCs/>
          <w:sz w:val="24"/>
          <w:szCs w:val="24"/>
          <w:lang w:eastAsia="zh-Hans"/>
        </w:rPr>
        <w:t xml:space="preserve"> </w:t>
      </w:r>
    </w:p>
    <w:p w14:paraId="1598D34D"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2.</w:t>
      </w:r>
      <w:r>
        <w:rPr>
          <w:rFonts w:hAnsi="宋体"/>
          <w:bCs/>
          <w:sz w:val="24"/>
          <w:szCs w:val="24"/>
          <w:lang w:eastAsia="zh-Hans"/>
        </w:rPr>
        <w:t>虚拟图书馆</w:t>
      </w:r>
    </w:p>
    <w:p w14:paraId="22EEED5E" w14:textId="77777777" w:rsidR="00DD4A46" w:rsidRDefault="0089230E">
      <w:pPr>
        <w:pStyle w:val="a3"/>
        <w:spacing w:line="360" w:lineRule="auto"/>
        <w:jc w:val="left"/>
        <w:rPr>
          <w:rFonts w:hAnsi="宋体" w:hint="default"/>
          <w:b/>
          <w:sz w:val="24"/>
          <w:szCs w:val="24"/>
          <w:lang w:eastAsia="zh-Hans"/>
        </w:rPr>
      </w:pPr>
      <w:r>
        <w:rPr>
          <w:rFonts w:hAnsi="宋体" w:hint="default"/>
          <w:bCs/>
          <w:sz w:val="24"/>
          <w:szCs w:val="24"/>
          <w:lang w:eastAsia="zh-Hans"/>
        </w:rPr>
        <w:t>3.</w:t>
      </w:r>
      <w:r>
        <w:rPr>
          <w:rFonts w:hAnsi="宋体"/>
          <w:bCs/>
          <w:sz w:val="24"/>
          <w:szCs w:val="24"/>
          <w:lang w:eastAsia="zh-Hans"/>
        </w:rPr>
        <w:t>智慧图书馆</w:t>
      </w:r>
    </w:p>
    <w:p w14:paraId="4314F20F" w14:textId="77777777" w:rsidR="00DD4A46" w:rsidRDefault="0089230E">
      <w:pPr>
        <w:pStyle w:val="a3"/>
        <w:spacing w:line="360" w:lineRule="auto"/>
        <w:jc w:val="left"/>
        <w:rPr>
          <w:rFonts w:hAnsi="宋体" w:hint="default"/>
          <w:b/>
          <w:sz w:val="24"/>
          <w:szCs w:val="24"/>
          <w:lang w:eastAsia="zh-Hans"/>
        </w:rPr>
      </w:pPr>
      <w:r>
        <w:rPr>
          <w:rFonts w:hAnsi="宋体"/>
          <w:b/>
          <w:sz w:val="24"/>
          <w:szCs w:val="24"/>
          <w:lang w:eastAsia="zh-Hans"/>
        </w:rPr>
        <w:t>第二部分</w:t>
      </w:r>
      <w:r>
        <w:rPr>
          <w:rFonts w:hAnsi="宋体" w:hint="default"/>
          <w:b/>
          <w:sz w:val="24"/>
          <w:szCs w:val="24"/>
          <w:lang w:eastAsia="zh-Hans"/>
        </w:rPr>
        <w:t xml:space="preserve">  </w:t>
      </w:r>
      <w:r>
        <w:rPr>
          <w:rFonts w:hAnsi="宋体"/>
          <w:b/>
          <w:sz w:val="24"/>
          <w:szCs w:val="24"/>
          <w:lang w:eastAsia="zh-Hans"/>
        </w:rPr>
        <w:t>情报学基础</w:t>
      </w:r>
      <w:r>
        <w:rPr>
          <w:rFonts w:hAnsi="宋体" w:hint="default"/>
          <w:b/>
          <w:sz w:val="24"/>
          <w:szCs w:val="24"/>
          <w:lang w:eastAsia="zh-Hans"/>
        </w:rPr>
        <w:t xml:space="preserve"> </w:t>
      </w:r>
    </w:p>
    <w:p w14:paraId="15970B29"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一、</w:t>
      </w:r>
      <w:r>
        <w:rPr>
          <w:rFonts w:hAnsi="宋体"/>
          <w:bCs/>
          <w:sz w:val="24"/>
          <w:szCs w:val="24"/>
        </w:rPr>
        <w:t>情报学及其发展</w:t>
      </w:r>
    </w:p>
    <w:p w14:paraId="5E93D1F9"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情报学产生背景及发展脉络</w:t>
      </w:r>
    </w:p>
    <w:p w14:paraId="67EB327E"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情报学及其相关学科</w:t>
      </w:r>
    </w:p>
    <w:p w14:paraId="44FD0156"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二、</w:t>
      </w:r>
      <w:r>
        <w:rPr>
          <w:rFonts w:hAnsi="宋体"/>
          <w:bCs/>
          <w:sz w:val="24"/>
          <w:szCs w:val="24"/>
        </w:rPr>
        <w:t>情报学经验规律与代表性理论</w:t>
      </w:r>
    </w:p>
    <w:p w14:paraId="392919DB" w14:textId="77777777" w:rsidR="00DD4A46" w:rsidRDefault="0089230E">
      <w:pPr>
        <w:pStyle w:val="a3"/>
        <w:spacing w:line="360" w:lineRule="auto"/>
        <w:jc w:val="left"/>
        <w:rPr>
          <w:rFonts w:hAnsi="宋体" w:hint="default"/>
          <w:bCs/>
          <w:sz w:val="24"/>
          <w:szCs w:val="24"/>
        </w:rPr>
      </w:pPr>
      <w:r>
        <w:rPr>
          <w:rFonts w:hAnsi="宋体" w:hint="default"/>
          <w:bCs/>
          <w:sz w:val="24"/>
          <w:szCs w:val="24"/>
        </w:rPr>
        <w:lastRenderedPageBreak/>
        <w:t>1.</w:t>
      </w:r>
      <w:r>
        <w:rPr>
          <w:rFonts w:hAnsi="宋体"/>
          <w:bCs/>
          <w:sz w:val="24"/>
          <w:szCs w:val="24"/>
        </w:rPr>
        <w:t>情报学经验规律及其应用</w:t>
      </w:r>
    </w:p>
    <w:p w14:paraId="78D1C9B0"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情报学代表性理论对现代情报学发展的作用</w:t>
      </w:r>
    </w:p>
    <w:p w14:paraId="23334AB1" w14:textId="77777777" w:rsidR="00DD4A46" w:rsidRDefault="0089230E">
      <w:pPr>
        <w:pStyle w:val="a3"/>
        <w:spacing w:line="360" w:lineRule="auto"/>
        <w:jc w:val="left"/>
        <w:rPr>
          <w:rFonts w:hAnsi="宋体" w:hint="default"/>
          <w:bCs/>
          <w:sz w:val="24"/>
          <w:szCs w:val="24"/>
        </w:rPr>
      </w:pPr>
      <w:r>
        <w:rPr>
          <w:rFonts w:hAnsi="宋体" w:hint="default"/>
          <w:bCs/>
          <w:sz w:val="24"/>
          <w:szCs w:val="24"/>
        </w:rPr>
        <w:t>3.</w:t>
      </w:r>
      <w:r>
        <w:rPr>
          <w:rFonts w:hAnsi="宋体"/>
          <w:bCs/>
          <w:sz w:val="24"/>
          <w:szCs w:val="24"/>
        </w:rPr>
        <w:t>情报学基本原理</w:t>
      </w:r>
    </w:p>
    <w:p w14:paraId="01C5358E"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三、</w:t>
      </w:r>
      <w:r>
        <w:rPr>
          <w:rFonts w:hAnsi="宋体"/>
          <w:bCs/>
          <w:sz w:val="24"/>
          <w:szCs w:val="24"/>
        </w:rPr>
        <w:t>情报信息源</w:t>
      </w:r>
    </w:p>
    <w:p w14:paraId="05A4467B"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情报信息源类型及特点</w:t>
      </w:r>
    </w:p>
    <w:p w14:paraId="0A309184"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开放存取信息资源</w:t>
      </w:r>
    </w:p>
    <w:p w14:paraId="044B1B3C"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四、</w:t>
      </w:r>
      <w:r>
        <w:rPr>
          <w:rFonts w:hAnsi="宋体"/>
          <w:bCs/>
          <w:sz w:val="24"/>
          <w:szCs w:val="24"/>
        </w:rPr>
        <w:t>情报组织与情报检索</w:t>
      </w:r>
    </w:p>
    <w:p w14:paraId="50609069"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情报组织内涵及作用</w:t>
      </w:r>
    </w:p>
    <w:p w14:paraId="2390E740"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情报组织语言</w:t>
      </w:r>
    </w:p>
    <w:p w14:paraId="09044803" w14:textId="77777777" w:rsidR="00DD4A46" w:rsidRDefault="0089230E">
      <w:pPr>
        <w:pStyle w:val="a3"/>
        <w:spacing w:line="360" w:lineRule="auto"/>
        <w:jc w:val="left"/>
        <w:rPr>
          <w:rFonts w:hAnsi="宋体" w:hint="default"/>
          <w:bCs/>
          <w:sz w:val="24"/>
          <w:szCs w:val="24"/>
        </w:rPr>
      </w:pPr>
      <w:r>
        <w:rPr>
          <w:rFonts w:hAnsi="宋体" w:hint="default"/>
          <w:bCs/>
          <w:sz w:val="24"/>
          <w:szCs w:val="24"/>
        </w:rPr>
        <w:t>3.</w:t>
      </w:r>
      <w:r>
        <w:rPr>
          <w:rFonts w:hAnsi="宋体"/>
          <w:bCs/>
          <w:sz w:val="24"/>
          <w:szCs w:val="24"/>
        </w:rPr>
        <w:t>情报检索原理及评价</w:t>
      </w:r>
    </w:p>
    <w:p w14:paraId="044B52B1" w14:textId="77777777" w:rsidR="00DD4A46" w:rsidRDefault="0089230E">
      <w:pPr>
        <w:pStyle w:val="a3"/>
        <w:spacing w:line="360" w:lineRule="auto"/>
        <w:jc w:val="left"/>
        <w:rPr>
          <w:rFonts w:hAnsi="宋体" w:hint="default"/>
          <w:bCs/>
          <w:sz w:val="24"/>
          <w:szCs w:val="24"/>
        </w:rPr>
      </w:pPr>
      <w:r>
        <w:rPr>
          <w:rFonts w:hAnsi="宋体" w:hint="default"/>
          <w:bCs/>
          <w:sz w:val="24"/>
          <w:szCs w:val="24"/>
        </w:rPr>
        <w:t>4.</w:t>
      </w:r>
      <w:r>
        <w:rPr>
          <w:rFonts w:hAnsi="宋体"/>
          <w:bCs/>
          <w:sz w:val="24"/>
          <w:szCs w:val="24"/>
        </w:rPr>
        <w:t>情报检索系统发展特点及趋势</w:t>
      </w:r>
    </w:p>
    <w:p w14:paraId="58AFFB3C"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五、</w:t>
      </w:r>
      <w:r>
        <w:rPr>
          <w:rFonts w:hAnsi="宋体"/>
          <w:bCs/>
          <w:sz w:val="24"/>
          <w:szCs w:val="24"/>
        </w:rPr>
        <w:t>情报分析与服务</w:t>
      </w:r>
    </w:p>
    <w:p w14:paraId="724609B5"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情报分析操作原则、流程、步骤</w:t>
      </w:r>
    </w:p>
    <w:p w14:paraId="03EF4797"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用户情报需求及影响因素</w:t>
      </w:r>
    </w:p>
    <w:p w14:paraId="0D9A0F73" w14:textId="77777777" w:rsidR="00DD4A46" w:rsidRDefault="0089230E">
      <w:pPr>
        <w:pStyle w:val="a3"/>
        <w:spacing w:line="360" w:lineRule="auto"/>
        <w:jc w:val="left"/>
        <w:rPr>
          <w:rFonts w:hAnsi="宋体" w:hint="default"/>
          <w:bCs/>
          <w:sz w:val="24"/>
          <w:szCs w:val="24"/>
        </w:rPr>
      </w:pPr>
      <w:r>
        <w:rPr>
          <w:rFonts w:hAnsi="宋体" w:hint="default"/>
          <w:bCs/>
          <w:sz w:val="24"/>
          <w:szCs w:val="24"/>
        </w:rPr>
        <w:t>3.</w:t>
      </w:r>
      <w:r>
        <w:rPr>
          <w:rFonts w:hAnsi="宋体"/>
          <w:bCs/>
          <w:sz w:val="24"/>
          <w:szCs w:val="24"/>
        </w:rPr>
        <w:t>情报交流与传递影响因素</w:t>
      </w:r>
    </w:p>
    <w:p w14:paraId="6A4F6CF7" w14:textId="77777777" w:rsidR="00DD4A46" w:rsidRDefault="0089230E">
      <w:pPr>
        <w:pStyle w:val="a3"/>
        <w:spacing w:line="360" w:lineRule="auto"/>
        <w:jc w:val="left"/>
        <w:rPr>
          <w:rFonts w:hAnsi="宋体" w:hint="default"/>
          <w:bCs/>
          <w:sz w:val="24"/>
          <w:szCs w:val="24"/>
        </w:rPr>
      </w:pPr>
      <w:r>
        <w:rPr>
          <w:rFonts w:hAnsi="宋体" w:hint="default"/>
          <w:bCs/>
          <w:sz w:val="24"/>
          <w:szCs w:val="24"/>
        </w:rPr>
        <w:t>4.</w:t>
      </w:r>
      <w:r>
        <w:rPr>
          <w:rFonts w:hAnsi="宋体"/>
          <w:bCs/>
          <w:sz w:val="24"/>
          <w:szCs w:val="24"/>
        </w:rPr>
        <w:t>情报服务内容</w:t>
      </w:r>
    </w:p>
    <w:p w14:paraId="041436CC" w14:textId="77777777" w:rsidR="00DD4A46" w:rsidRDefault="0089230E">
      <w:pPr>
        <w:pStyle w:val="a3"/>
        <w:spacing w:line="360" w:lineRule="auto"/>
        <w:jc w:val="left"/>
        <w:rPr>
          <w:rFonts w:hAnsi="宋体" w:hint="default"/>
          <w:bCs/>
          <w:sz w:val="24"/>
          <w:szCs w:val="24"/>
        </w:rPr>
      </w:pPr>
      <w:r>
        <w:rPr>
          <w:rFonts w:hAnsi="宋体" w:hint="default"/>
          <w:bCs/>
          <w:sz w:val="24"/>
          <w:szCs w:val="24"/>
        </w:rPr>
        <w:t>5.</w:t>
      </w:r>
      <w:r>
        <w:rPr>
          <w:rFonts w:hAnsi="宋体"/>
          <w:bCs/>
          <w:sz w:val="24"/>
          <w:szCs w:val="24"/>
        </w:rPr>
        <w:t>当代情报分析与服务的发展趋势</w:t>
      </w:r>
    </w:p>
    <w:p w14:paraId="1686D547"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六、</w:t>
      </w:r>
      <w:r>
        <w:rPr>
          <w:rFonts w:hAnsi="宋体"/>
          <w:bCs/>
          <w:sz w:val="24"/>
          <w:szCs w:val="24"/>
        </w:rPr>
        <w:t>情报技术与情报系统</w:t>
      </w:r>
    </w:p>
    <w:p w14:paraId="4DB0BBDD"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情报学相关技术及其应用</w:t>
      </w:r>
    </w:p>
    <w:p w14:paraId="1023FA89"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情报系统发展特点及趋势</w:t>
      </w:r>
    </w:p>
    <w:p w14:paraId="4F4F06CD" w14:textId="77777777" w:rsidR="00DD4A46" w:rsidRDefault="0089230E">
      <w:pPr>
        <w:pStyle w:val="a3"/>
        <w:spacing w:line="360" w:lineRule="auto"/>
        <w:jc w:val="left"/>
        <w:rPr>
          <w:rFonts w:hAnsi="宋体" w:hint="default"/>
          <w:bCs/>
          <w:sz w:val="24"/>
          <w:szCs w:val="24"/>
        </w:rPr>
      </w:pPr>
      <w:r>
        <w:rPr>
          <w:rFonts w:hAnsi="宋体"/>
          <w:bCs/>
          <w:sz w:val="24"/>
          <w:szCs w:val="24"/>
          <w:lang w:eastAsia="zh-Hans"/>
        </w:rPr>
        <w:t>七、</w:t>
      </w:r>
      <w:r>
        <w:rPr>
          <w:rFonts w:hAnsi="宋体"/>
          <w:bCs/>
          <w:sz w:val="24"/>
          <w:szCs w:val="24"/>
        </w:rPr>
        <w:t>行业情报与当代情报学发展</w:t>
      </w:r>
    </w:p>
    <w:p w14:paraId="25C4C6AF" w14:textId="77777777" w:rsidR="00DD4A46" w:rsidRDefault="0089230E">
      <w:pPr>
        <w:pStyle w:val="a3"/>
        <w:spacing w:line="360" w:lineRule="auto"/>
        <w:jc w:val="left"/>
        <w:rPr>
          <w:rFonts w:hAnsi="宋体" w:hint="default"/>
          <w:bCs/>
          <w:sz w:val="24"/>
          <w:szCs w:val="24"/>
        </w:rPr>
      </w:pPr>
      <w:r>
        <w:rPr>
          <w:rFonts w:hAnsi="宋体" w:hint="default"/>
          <w:bCs/>
          <w:sz w:val="24"/>
          <w:szCs w:val="24"/>
        </w:rPr>
        <w:t>1.</w:t>
      </w:r>
      <w:r>
        <w:rPr>
          <w:rFonts w:hAnsi="宋体"/>
          <w:bCs/>
          <w:sz w:val="24"/>
          <w:szCs w:val="24"/>
        </w:rPr>
        <w:t>数据环境下的情报</w:t>
      </w:r>
    </w:p>
    <w:p w14:paraId="0906E3BF" w14:textId="77777777" w:rsidR="00DD4A46" w:rsidRDefault="0089230E">
      <w:pPr>
        <w:pStyle w:val="a3"/>
        <w:spacing w:line="360" w:lineRule="auto"/>
        <w:jc w:val="left"/>
        <w:rPr>
          <w:rFonts w:hAnsi="宋体" w:hint="default"/>
          <w:bCs/>
          <w:sz w:val="24"/>
          <w:szCs w:val="24"/>
        </w:rPr>
      </w:pPr>
      <w:r>
        <w:rPr>
          <w:rFonts w:hAnsi="宋体" w:hint="default"/>
          <w:bCs/>
          <w:sz w:val="24"/>
          <w:szCs w:val="24"/>
        </w:rPr>
        <w:t>2.</w:t>
      </w:r>
      <w:r>
        <w:rPr>
          <w:rFonts w:hAnsi="宋体"/>
          <w:bCs/>
          <w:sz w:val="24"/>
          <w:szCs w:val="24"/>
        </w:rPr>
        <w:t>行业情报前沿研究动向</w:t>
      </w:r>
    </w:p>
    <w:p w14:paraId="685BC464" w14:textId="77777777" w:rsidR="00DD4A46" w:rsidRDefault="0089230E">
      <w:pPr>
        <w:pStyle w:val="a3"/>
        <w:spacing w:line="360" w:lineRule="auto"/>
        <w:jc w:val="left"/>
        <w:rPr>
          <w:rFonts w:hAnsi="宋体" w:hint="default"/>
          <w:bCs/>
          <w:sz w:val="24"/>
          <w:szCs w:val="24"/>
        </w:rPr>
      </w:pPr>
      <w:r>
        <w:rPr>
          <w:rFonts w:hAnsi="宋体" w:hint="default"/>
          <w:bCs/>
          <w:sz w:val="24"/>
          <w:szCs w:val="24"/>
        </w:rPr>
        <w:t>3.</w:t>
      </w:r>
      <w:r>
        <w:rPr>
          <w:rFonts w:hAnsi="宋体"/>
          <w:bCs/>
          <w:sz w:val="24"/>
          <w:szCs w:val="24"/>
        </w:rPr>
        <w:t>知识管理与竞争情报</w:t>
      </w:r>
    </w:p>
    <w:p w14:paraId="238A1E66" w14:textId="77777777" w:rsidR="00DD4A46" w:rsidRDefault="0089230E">
      <w:pPr>
        <w:pStyle w:val="a3"/>
        <w:spacing w:line="360" w:lineRule="auto"/>
        <w:jc w:val="left"/>
        <w:rPr>
          <w:rFonts w:hAnsi="宋体" w:hint="default"/>
          <w:bCs/>
          <w:sz w:val="24"/>
          <w:szCs w:val="24"/>
        </w:rPr>
      </w:pPr>
      <w:r>
        <w:rPr>
          <w:rFonts w:hAnsi="宋体" w:hint="default"/>
          <w:bCs/>
          <w:sz w:val="24"/>
          <w:szCs w:val="24"/>
        </w:rPr>
        <w:t>4.</w:t>
      </w:r>
      <w:r>
        <w:rPr>
          <w:rFonts w:hAnsi="宋体"/>
          <w:bCs/>
          <w:sz w:val="24"/>
          <w:szCs w:val="24"/>
        </w:rPr>
        <w:t>信息可视化与知识图谱</w:t>
      </w:r>
    </w:p>
    <w:p w14:paraId="04BD0261" w14:textId="77777777" w:rsidR="00DD4A46" w:rsidRDefault="0089230E">
      <w:pPr>
        <w:pStyle w:val="a3"/>
        <w:spacing w:line="360" w:lineRule="auto"/>
        <w:jc w:val="left"/>
        <w:rPr>
          <w:rFonts w:hAnsi="宋体" w:hint="default"/>
          <w:bCs/>
          <w:sz w:val="24"/>
          <w:szCs w:val="24"/>
        </w:rPr>
      </w:pPr>
      <w:r>
        <w:rPr>
          <w:rFonts w:hAnsi="宋体" w:hint="default"/>
          <w:bCs/>
          <w:sz w:val="24"/>
          <w:szCs w:val="24"/>
        </w:rPr>
        <w:t>5.</w:t>
      </w:r>
      <w:r>
        <w:rPr>
          <w:rFonts w:hAnsi="宋体"/>
          <w:bCs/>
          <w:sz w:val="24"/>
          <w:szCs w:val="24"/>
        </w:rPr>
        <w:t>科学计量学与学术评价</w:t>
      </w:r>
    </w:p>
    <w:p w14:paraId="6210F61D" w14:textId="77777777" w:rsidR="00DD4A46" w:rsidRDefault="0089230E">
      <w:pPr>
        <w:widowControl/>
        <w:jc w:val="left"/>
        <w:rPr>
          <w:rFonts w:hAnsi="宋体"/>
          <w:b/>
          <w:bCs/>
          <w:sz w:val="24"/>
          <w:szCs w:val="24"/>
          <w:lang w:eastAsia="zh-Hans"/>
        </w:rPr>
      </w:pPr>
      <w:r>
        <w:rPr>
          <w:rFonts w:ascii="Arial" w:hAnsi="Arial" w:cs="Arial"/>
          <w:b/>
          <w:bCs/>
          <w:color w:val="333333"/>
          <w:kern w:val="0"/>
          <w:sz w:val="26"/>
          <w:szCs w:val="26"/>
          <w:shd w:val="clear" w:color="auto" w:fill="FFFFFF"/>
          <w:lang w:bidi="ar"/>
        </w:rPr>
        <w:t>Ⅳ</w:t>
      </w:r>
      <w:r>
        <w:rPr>
          <w:rFonts w:hAnsi="宋体" w:hint="eastAsia"/>
          <w:b/>
          <w:bCs/>
          <w:sz w:val="24"/>
          <w:szCs w:val="24"/>
          <w:lang w:eastAsia="zh-Hans"/>
        </w:rPr>
        <w:t>参考书目：</w:t>
      </w:r>
    </w:p>
    <w:p w14:paraId="3FBE9D30" w14:textId="77777777" w:rsidR="00DD4A46" w:rsidRDefault="0089230E">
      <w:pPr>
        <w:pStyle w:val="a3"/>
        <w:spacing w:line="360" w:lineRule="auto"/>
        <w:jc w:val="left"/>
        <w:rPr>
          <w:rFonts w:hAnsi="宋体" w:hint="default"/>
          <w:bCs/>
          <w:sz w:val="24"/>
          <w:szCs w:val="24"/>
          <w:lang w:eastAsia="zh-Hans"/>
        </w:rPr>
      </w:pPr>
      <w:r>
        <w:rPr>
          <w:rFonts w:hAnsi="宋体" w:hint="default"/>
          <w:bCs/>
          <w:sz w:val="24"/>
          <w:szCs w:val="24"/>
          <w:lang w:eastAsia="zh-Hans"/>
        </w:rPr>
        <w:t>1.</w:t>
      </w:r>
      <w:r>
        <w:rPr>
          <w:rFonts w:hAnsi="宋体"/>
          <w:bCs/>
          <w:sz w:val="24"/>
          <w:szCs w:val="24"/>
          <w:lang w:eastAsia="zh-Hans"/>
        </w:rPr>
        <w:t>图书馆学概论</w:t>
      </w:r>
      <w:r>
        <w:rPr>
          <w:rFonts w:hAnsi="宋体" w:hint="default"/>
          <w:bCs/>
          <w:sz w:val="24"/>
          <w:szCs w:val="24"/>
          <w:lang w:eastAsia="zh-Hans"/>
        </w:rPr>
        <w:t xml:space="preserve">. </w:t>
      </w:r>
      <w:r>
        <w:rPr>
          <w:rFonts w:hAnsi="宋体"/>
          <w:bCs/>
          <w:sz w:val="24"/>
          <w:szCs w:val="24"/>
          <w:lang w:eastAsia="zh-Hans"/>
        </w:rPr>
        <w:t>吴慰慈，董焱等编著</w:t>
      </w:r>
      <w:r>
        <w:rPr>
          <w:rFonts w:hAnsi="宋体" w:hint="default"/>
          <w:bCs/>
          <w:sz w:val="24"/>
          <w:szCs w:val="24"/>
          <w:lang w:eastAsia="zh-Hans"/>
        </w:rPr>
        <w:t xml:space="preserve">. </w:t>
      </w:r>
      <w:r>
        <w:rPr>
          <w:rFonts w:hAnsi="宋体"/>
          <w:bCs/>
          <w:sz w:val="24"/>
          <w:szCs w:val="24"/>
          <w:lang w:eastAsia="zh-Hans"/>
        </w:rPr>
        <w:t>北京：国家图书馆出版社，</w:t>
      </w:r>
      <w:r>
        <w:rPr>
          <w:rFonts w:hAnsi="宋体" w:hint="default"/>
          <w:bCs/>
          <w:sz w:val="24"/>
          <w:szCs w:val="24"/>
          <w:lang w:eastAsia="zh-Hans"/>
        </w:rPr>
        <w:t>2019</w:t>
      </w:r>
      <w:r>
        <w:rPr>
          <w:rFonts w:hAnsi="宋体"/>
          <w:bCs/>
          <w:sz w:val="24"/>
          <w:szCs w:val="24"/>
          <w:lang w:eastAsia="zh-Hans"/>
        </w:rPr>
        <w:t>年</w:t>
      </w:r>
      <w:r>
        <w:rPr>
          <w:rFonts w:hAnsi="宋体" w:hint="default"/>
          <w:bCs/>
          <w:sz w:val="24"/>
          <w:szCs w:val="24"/>
          <w:lang w:eastAsia="zh-Hans"/>
        </w:rPr>
        <w:t>3</w:t>
      </w:r>
      <w:r>
        <w:rPr>
          <w:rFonts w:hAnsi="宋体"/>
          <w:bCs/>
          <w:sz w:val="24"/>
          <w:szCs w:val="24"/>
          <w:lang w:eastAsia="zh-Hans"/>
        </w:rPr>
        <w:t>月</w:t>
      </w:r>
    </w:p>
    <w:p w14:paraId="18B4B846" w14:textId="57746507" w:rsidR="00EB4ED4" w:rsidRPr="00EB4ED4" w:rsidRDefault="0089230E" w:rsidP="00EB4ED4">
      <w:pPr>
        <w:jc w:val="left"/>
        <w:rPr>
          <w:rFonts w:hint="eastAsia"/>
          <w:color w:val="FF0000"/>
          <w:lang w:eastAsia="zh-Hans"/>
        </w:rPr>
      </w:pPr>
      <w:r w:rsidRPr="00EB4ED4">
        <w:rPr>
          <w:rFonts w:asciiTheme="minorEastAsia" w:eastAsiaTheme="minorEastAsia" w:hAnsiTheme="minorEastAsia" w:cstheme="minorEastAsia" w:hint="eastAsia"/>
          <w:bCs/>
          <w:color w:val="FF0000"/>
          <w:sz w:val="24"/>
          <w:szCs w:val="24"/>
        </w:rPr>
        <w:lastRenderedPageBreak/>
        <w:t>2</w:t>
      </w:r>
      <w:r w:rsidRPr="00EB4ED4">
        <w:rPr>
          <w:rFonts w:asciiTheme="minorEastAsia" w:eastAsiaTheme="minorEastAsia" w:hAnsiTheme="minorEastAsia" w:cstheme="minorEastAsia" w:hint="eastAsia"/>
          <w:bCs/>
          <w:color w:val="FF0000"/>
          <w:sz w:val="24"/>
          <w:szCs w:val="24"/>
        </w:rPr>
        <w:t>.</w:t>
      </w:r>
      <w:r w:rsidR="00EB4ED4" w:rsidRPr="00EB4ED4">
        <w:rPr>
          <w:rFonts w:ascii="宋体" w:hAnsi="宋体" w:hint="eastAsia"/>
          <w:color w:val="FF0000"/>
          <w:sz w:val="24"/>
          <w:szCs w:val="24"/>
        </w:rPr>
        <w:t xml:space="preserve"> </w:t>
      </w:r>
      <w:r w:rsidR="00EB4ED4" w:rsidRPr="00EB4ED4">
        <w:rPr>
          <w:rFonts w:ascii="宋体" w:hAnsi="宋体" w:hint="eastAsia"/>
          <w:color w:val="FF0000"/>
          <w:sz w:val="24"/>
          <w:szCs w:val="24"/>
        </w:rPr>
        <w:t>原参考书目为：</w:t>
      </w:r>
      <w:r w:rsidR="00EB4ED4" w:rsidRPr="00EB4ED4">
        <w:rPr>
          <w:rFonts w:hAnsi="宋体" w:hint="eastAsia"/>
          <w:bCs/>
          <w:color w:val="FF0000"/>
          <w:sz w:val="24"/>
          <w:szCs w:val="24"/>
          <w:lang w:eastAsia="zh-Hans"/>
        </w:rPr>
        <w:t>情报学基础教程</w:t>
      </w:r>
      <w:r w:rsidR="00EB4ED4" w:rsidRPr="00EB4ED4">
        <w:rPr>
          <w:rFonts w:hAnsi="宋体"/>
          <w:bCs/>
          <w:color w:val="FF0000"/>
          <w:sz w:val="24"/>
          <w:szCs w:val="24"/>
          <w:lang w:eastAsia="zh-Hans"/>
        </w:rPr>
        <w:t xml:space="preserve">. </w:t>
      </w:r>
      <w:r w:rsidR="00EB4ED4" w:rsidRPr="00EB4ED4">
        <w:rPr>
          <w:rFonts w:hAnsi="宋体" w:hint="eastAsia"/>
          <w:bCs/>
          <w:color w:val="FF0000"/>
          <w:sz w:val="24"/>
          <w:szCs w:val="24"/>
          <w:lang w:eastAsia="zh-Hans"/>
        </w:rPr>
        <w:t>叶鹰著</w:t>
      </w:r>
      <w:r w:rsidR="00EB4ED4" w:rsidRPr="00EB4ED4">
        <w:rPr>
          <w:rFonts w:hAnsi="宋体"/>
          <w:bCs/>
          <w:color w:val="FF0000"/>
          <w:sz w:val="24"/>
          <w:szCs w:val="24"/>
          <w:lang w:eastAsia="zh-Hans"/>
        </w:rPr>
        <w:t xml:space="preserve">. </w:t>
      </w:r>
      <w:r w:rsidR="00EB4ED4" w:rsidRPr="00EB4ED4">
        <w:rPr>
          <w:rFonts w:hAnsi="宋体" w:hint="eastAsia"/>
          <w:bCs/>
          <w:color w:val="FF0000"/>
          <w:sz w:val="24"/>
          <w:szCs w:val="24"/>
          <w:lang w:eastAsia="zh-Hans"/>
        </w:rPr>
        <w:t>北京：科学出版社，</w:t>
      </w:r>
      <w:r w:rsidR="00EB4ED4" w:rsidRPr="00EB4ED4">
        <w:rPr>
          <w:rFonts w:ascii="宋体" w:hAnsi="宋体"/>
          <w:bCs/>
          <w:color w:val="FF0000"/>
          <w:sz w:val="24"/>
          <w:szCs w:val="24"/>
          <w:lang w:eastAsia="zh-Hans"/>
        </w:rPr>
        <w:t>2019</w:t>
      </w:r>
      <w:r w:rsidR="00EB4ED4" w:rsidRPr="00EB4ED4">
        <w:rPr>
          <w:rFonts w:ascii="宋体" w:hAnsi="宋体" w:hint="eastAsia"/>
          <w:bCs/>
          <w:color w:val="FF0000"/>
          <w:sz w:val="24"/>
          <w:szCs w:val="24"/>
          <w:lang w:eastAsia="zh-Hans"/>
        </w:rPr>
        <w:t>年</w:t>
      </w:r>
      <w:r w:rsidR="00EB4ED4" w:rsidRPr="00EB4ED4">
        <w:rPr>
          <w:rFonts w:ascii="宋体" w:hAnsi="宋体"/>
          <w:bCs/>
          <w:color w:val="FF0000"/>
          <w:sz w:val="24"/>
          <w:szCs w:val="24"/>
          <w:lang w:eastAsia="zh-Hans"/>
        </w:rPr>
        <w:t>12</w:t>
      </w:r>
      <w:r w:rsidR="00EB4ED4" w:rsidRPr="00EB4ED4">
        <w:rPr>
          <w:rFonts w:ascii="宋体" w:hAnsi="宋体" w:hint="eastAsia"/>
          <w:bCs/>
          <w:color w:val="FF0000"/>
          <w:sz w:val="24"/>
          <w:szCs w:val="24"/>
          <w:lang w:eastAsia="zh-Hans"/>
        </w:rPr>
        <w:t>月</w:t>
      </w:r>
    </w:p>
    <w:p w14:paraId="680E20E1" w14:textId="5C572B91" w:rsidR="00EB4ED4" w:rsidRPr="00EB4ED4" w:rsidRDefault="00EB4ED4" w:rsidP="00EB4ED4">
      <w:pPr>
        <w:widowControl/>
        <w:spacing w:line="360" w:lineRule="auto"/>
        <w:jc w:val="left"/>
        <w:rPr>
          <w:rFonts w:ascii="宋体" w:hAnsi="宋体"/>
          <w:color w:val="FF0000"/>
          <w:sz w:val="24"/>
          <w:szCs w:val="24"/>
        </w:rPr>
      </w:pPr>
      <w:r w:rsidRPr="00EB4ED4">
        <w:rPr>
          <w:rFonts w:ascii="宋体" w:hAnsi="宋体" w:hint="eastAsia"/>
          <w:color w:val="FF0000"/>
          <w:sz w:val="24"/>
          <w:szCs w:val="24"/>
        </w:rPr>
        <w:t>现更改为：</w:t>
      </w:r>
      <w:r w:rsidRPr="00EB4ED4">
        <w:rPr>
          <w:rFonts w:hAnsi="宋体" w:hint="eastAsia"/>
          <w:bCs/>
          <w:color w:val="FF0000"/>
          <w:sz w:val="24"/>
          <w:szCs w:val="24"/>
          <w:lang w:eastAsia="zh-Hans"/>
        </w:rPr>
        <w:t>情报学基础教程（第三版）</w:t>
      </w:r>
      <w:r w:rsidRPr="00EB4ED4">
        <w:rPr>
          <w:rFonts w:hAnsi="宋体"/>
          <w:bCs/>
          <w:color w:val="FF0000"/>
          <w:sz w:val="24"/>
          <w:szCs w:val="24"/>
          <w:lang w:eastAsia="zh-Hans"/>
        </w:rPr>
        <w:t xml:space="preserve">. </w:t>
      </w:r>
      <w:r w:rsidRPr="00EB4ED4">
        <w:rPr>
          <w:rFonts w:hAnsi="宋体" w:hint="eastAsia"/>
          <w:bCs/>
          <w:color w:val="FF0000"/>
          <w:sz w:val="24"/>
          <w:szCs w:val="24"/>
          <w:lang w:eastAsia="zh-Hans"/>
        </w:rPr>
        <w:t>叶鹰主编</w:t>
      </w:r>
      <w:r w:rsidRPr="00EB4ED4">
        <w:rPr>
          <w:rFonts w:hAnsi="宋体"/>
          <w:bCs/>
          <w:color w:val="FF0000"/>
          <w:sz w:val="24"/>
          <w:szCs w:val="24"/>
          <w:lang w:eastAsia="zh-Hans"/>
        </w:rPr>
        <w:t xml:space="preserve">. </w:t>
      </w:r>
      <w:r w:rsidRPr="00EB4ED4">
        <w:rPr>
          <w:rFonts w:hAnsi="宋体" w:hint="eastAsia"/>
          <w:bCs/>
          <w:color w:val="FF0000"/>
          <w:sz w:val="24"/>
          <w:szCs w:val="24"/>
          <w:lang w:eastAsia="zh-Hans"/>
        </w:rPr>
        <w:t>北京：科学出版社，</w:t>
      </w:r>
      <w:r w:rsidRPr="00EB4ED4">
        <w:rPr>
          <w:rFonts w:ascii="宋体" w:hAnsi="宋体"/>
          <w:bCs/>
          <w:color w:val="FF0000"/>
          <w:sz w:val="24"/>
          <w:szCs w:val="24"/>
          <w:lang w:eastAsia="zh-Hans"/>
        </w:rPr>
        <w:t>2018</w:t>
      </w:r>
      <w:r w:rsidRPr="00EB4ED4">
        <w:rPr>
          <w:rFonts w:ascii="宋体" w:hAnsi="宋体" w:hint="eastAsia"/>
          <w:bCs/>
          <w:color w:val="FF0000"/>
          <w:sz w:val="24"/>
          <w:szCs w:val="24"/>
          <w:lang w:eastAsia="zh-Hans"/>
        </w:rPr>
        <w:t>年</w:t>
      </w:r>
    </w:p>
    <w:p w14:paraId="01105493" w14:textId="2754A0E6" w:rsidR="00EB4ED4" w:rsidRPr="00541F52" w:rsidRDefault="00EB4ED4" w:rsidP="00EB4ED4">
      <w:pPr>
        <w:widowControl/>
        <w:spacing w:line="360" w:lineRule="auto"/>
        <w:jc w:val="left"/>
        <w:rPr>
          <w:rFonts w:ascii="宋体" w:hAnsi="宋体" w:hint="eastAsia"/>
          <w:color w:val="FF0000"/>
          <w:sz w:val="24"/>
          <w:szCs w:val="24"/>
        </w:rPr>
      </w:pPr>
    </w:p>
    <w:sectPr w:rsidR="00EB4ED4" w:rsidRPr="00541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ECB6" w14:textId="77777777" w:rsidR="0089230E" w:rsidRDefault="0089230E" w:rsidP="00EB4ED4">
      <w:r>
        <w:separator/>
      </w:r>
    </w:p>
  </w:endnote>
  <w:endnote w:type="continuationSeparator" w:id="0">
    <w:p w14:paraId="30FEB335" w14:textId="77777777" w:rsidR="0089230E" w:rsidRDefault="0089230E" w:rsidP="00E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3A5D" w14:textId="77777777" w:rsidR="0089230E" w:rsidRDefault="0089230E" w:rsidP="00EB4ED4">
      <w:r>
        <w:separator/>
      </w:r>
    </w:p>
  </w:footnote>
  <w:footnote w:type="continuationSeparator" w:id="0">
    <w:p w14:paraId="00FF8352" w14:textId="77777777" w:rsidR="0089230E" w:rsidRDefault="0089230E" w:rsidP="00EB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8D51B8"/>
    <w:rsid w:val="C8F79969"/>
    <w:rsid w:val="E1F093D2"/>
    <w:rsid w:val="FBDF9F89"/>
    <w:rsid w:val="002A23B2"/>
    <w:rsid w:val="002C72E2"/>
    <w:rsid w:val="0089230E"/>
    <w:rsid w:val="00DD4A46"/>
    <w:rsid w:val="00E27839"/>
    <w:rsid w:val="00EB4ED4"/>
    <w:rsid w:val="00EF798C"/>
    <w:rsid w:val="00F44EB6"/>
    <w:rsid w:val="028D51B8"/>
    <w:rsid w:val="1A47344A"/>
    <w:rsid w:val="1F5FA4EE"/>
    <w:rsid w:val="270C0C56"/>
    <w:rsid w:val="274B1519"/>
    <w:rsid w:val="277FCAA5"/>
    <w:rsid w:val="31374BEA"/>
    <w:rsid w:val="467F0037"/>
    <w:rsid w:val="59F2AA56"/>
    <w:rsid w:val="703A7CA0"/>
    <w:rsid w:val="77A62BD8"/>
    <w:rsid w:val="7F6F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DB110"/>
  <w15:docId w15:val="{1CFC6892-31F2-467B-B42F-43D6F65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hint="eastAsia"/>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Pr>
      <w:b/>
      <w:bCs/>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2021-09-03T00:36:00Z</cp:lastPrinted>
  <dcterms:created xsi:type="dcterms:W3CDTF">2021-08-27T12:42:00Z</dcterms:created>
  <dcterms:modified xsi:type="dcterms:W3CDTF">2021-09-26T00:47:00Z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57AC49DED1314CE280683AF2C625DDA1</vt:lpwstr>
  </property>
</Properties>
</file>