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55"/>
        <w:ind w:left="112"/>
      </w:pPr>
      <w:r>
        <w:rPr>
          <w:spacing w:val="-5"/>
          <w:w w:val="95"/>
        </w:rPr>
        <w:t xml:space="preserve">附件 </w:t>
      </w:r>
      <w:r>
        <w:rPr>
          <w:w w:val="95"/>
        </w:rPr>
        <w:t>5：</w:t>
      </w:r>
    </w:p>
    <w:p>
      <w:pPr>
        <w:pStyle w:val="3"/>
        <w:spacing w:before="10"/>
        <w:rPr>
          <w:sz w:val="37"/>
        </w:rPr>
      </w:pPr>
      <w:r>
        <w:br w:type="column"/>
      </w:r>
    </w:p>
    <w:p>
      <w:pPr>
        <w:pStyle w:val="4"/>
      </w:pPr>
      <w:r>
        <w:t>广东技术师范大学</w:t>
      </w:r>
    </w:p>
    <w:p>
      <w:pPr>
        <w:pStyle w:val="4"/>
        <w:spacing w:before="240"/>
        <w:ind w:left="97"/>
      </w:pPr>
      <w:r>
        <w:rPr>
          <w:rFonts w:ascii="Times New Roman" w:eastAsia="Times New Roman"/>
        </w:rPr>
        <w:t>2022</w:t>
      </w:r>
      <w:r>
        <w:rPr>
          <w:rFonts w:ascii="Times New Roman" w:eastAsia="Times New Roman"/>
          <w:spacing w:val="-2"/>
        </w:rPr>
        <w:t xml:space="preserve"> </w:t>
      </w:r>
      <w:r>
        <w:t>年硕士研究生招生专业课考试大纲填报表</w:t>
      </w:r>
    </w:p>
    <w:p>
      <w:pPr>
        <w:spacing w:after="0"/>
        <w:sectPr>
          <w:type w:val="continuous"/>
          <w:pgSz w:w="11910" w:h="16840"/>
          <w:pgMar w:top="780" w:right="1020" w:bottom="280" w:left="1020" w:header="720" w:footer="720" w:gutter="0"/>
          <w:cols w:equalWidth="0" w:num="2">
            <w:col w:w="1053" w:space="730"/>
            <w:col w:w="8087"/>
          </w:cols>
        </w:sect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spacing w:before="3"/>
        <w:rPr>
          <w:sz w:val="18"/>
        </w:rPr>
      </w:pPr>
    </w:p>
    <w:p>
      <w:pPr>
        <w:pStyle w:val="3"/>
        <w:numPr>
          <w:ilvl w:val="0"/>
          <w:numId w:val="1"/>
        </w:numPr>
        <w:spacing w:line="487" w:lineRule="auto"/>
        <w:ind w:left="141" w:right="4771" w:firstLine="16"/>
      </w:pPr>
      <w:r>
        <w:t>考试科目代码及名称：《英语教学论》</w:t>
      </w:r>
    </w:p>
    <w:p>
      <w:pPr>
        <w:pStyle w:val="3"/>
        <w:numPr>
          <w:ilvl w:val="0"/>
          <w:numId w:val="0"/>
        </w:numPr>
        <w:spacing w:line="487" w:lineRule="auto"/>
        <w:ind w:left="157" w:leftChars="0" w:right="4771" w:rightChars="0"/>
      </w:pPr>
      <w:r>
        <w:rPr>
          <w:spacing w:val="4"/>
        </w:rPr>
        <w:t>二、招生单位</w:t>
      </w:r>
      <w:r>
        <w:t>（盖公章</w:t>
      </w:r>
      <w:r>
        <w:rPr>
          <w:spacing w:val="-120"/>
        </w:rPr>
        <w:t>）</w:t>
      </w:r>
      <w:r>
        <w:t>：</w:t>
      </w:r>
      <w:bookmarkStart w:id="0" w:name="_GoBack"/>
      <w:bookmarkEnd w:id="0"/>
    </w:p>
    <w:p>
      <w:pPr>
        <w:pStyle w:val="3"/>
        <w:ind w:left="109"/>
        <w:rPr>
          <w:sz w:val="20"/>
        </w:rPr>
      </w:pPr>
      <w:r>
        <w:rPr>
          <w:sz w:val="20"/>
        </w:rPr>
        <w:pict>
          <v:shape id="_x0000_s1026" o:spid="_x0000_s1026" o:spt="202" type="#_x0000_t202" style="height:568.85pt;width:477pt;" filled="f" stroked="t" coordsize="21600,21600">
            <v:path/>
            <v:fill on="f" focussize="0,0"/>
            <v:stroke weight="0.48pt" color="#000000"/>
            <v:imagedata o:title=""/>
            <o:lock v:ext="edit"/>
            <v:textbox inset="0mm,0mm,0mm,0mm">
              <w:txbxContent>
                <w:p>
                  <w:pPr>
                    <w:pStyle w:val="3"/>
                    <w:spacing w:before="4"/>
                    <w:ind w:left="101"/>
                  </w:pPr>
                  <w:r>
                    <w:t>基本内容:</w:t>
                  </w:r>
                </w:p>
                <w:p>
                  <w:pPr>
                    <w:pStyle w:val="3"/>
                    <w:spacing w:before="9"/>
                    <w:rPr>
                      <w:sz w:val="30"/>
                    </w:rPr>
                  </w:pPr>
                </w:p>
                <w:p>
                  <w:pPr>
                    <w:pStyle w:val="3"/>
                    <w:ind w:left="101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Ⅰ考查目标</w:t>
                  </w:r>
                </w:p>
                <w:p>
                  <w:pPr>
                    <w:pStyle w:val="3"/>
                    <w:spacing w:before="161" w:line="364" w:lineRule="auto"/>
                    <w:ind w:left="101" w:right="102" w:firstLine="480"/>
                    <w:jc w:val="both"/>
                  </w:pPr>
                  <w:r>
                    <w:rPr>
                      <w:color w:val="363636"/>
                      <w:spacing w:val="-2"/>
                    </w:rPr>
                    <w:t>该科目既考查考生对英语教学简史、英语教学发展趋势以及英语教学的主要流派和方法的了解情况，又检测考生的英语理解和运用能力。考生不仅需要熟悉英语教学的基本概</w:t>
                  </w:r>
                  <w:r>
                    <w:rPr>
                      <w:color w:val="363636"/>
                    </w:rPr>
                    <w:t>念和理论，还必须能够运用相关理论指导教学设计，分析和评价教学案例。</w:t>
                  </w:r>
                </w:p>
                <w:p>
                  <w:pPr>
                    <w:pStyle w:val="3"/>
                  </w:pPr>
                </w:p>
                <w:p>
                  <w:pPr>
                    <w:pStyle w:val="3"/>
                    <w:spacing w:before="162"/>
                    <w:ind w:left="101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Ⅱ考试内容</w:t>
                  </w:r>
                </w:p>
                <w:p>
                  <w:pPr>
                    <w:spacing w:before="81"/>
                    <w:ind w:left="101" w:right="0" w:firstLine="0"/>
                    <w:jc w:val="left"/>
                    <w:rPr>
                      <w:sz w:val="24"/>
                    </w:rPr>
                  </w:pPr>
                  <w:r>
                    <w:rPr>
                      <w:rFonts w:ascii="Times New Roman" w:eastAsia="Times New Roman"/>
                      <w:b/>
                      <w:sz w:val="24"/>
                    </w:rPr>
                    <w:t>Part</w:t>
                  </w:r>
                  <w:r>
                    <w:rPr>
                      <w:rFonts w:ascii="Times New Roman" w:eastAsia="Times New Roman"/>
                      <w:b/>
                      <w:spacing w:val="-7"/>
                      <w:sz w:val="24"/>
                    </w:rPr>
                    <w:t xml:space="preserve"> </w:t>
                  </w:r>
                  <w:r>
                    <w:rPr>
                      <w:rFonts w:ascii="Times New Roman" w:eastAsia="Times New Roman"/>
                      <w:b/>
                      <w:sz w:val="24"/>
                    </w:rPr>
                    <w:t>I</w:t>
                  </w:r>
                  <w:r>
                    <w:rPr>
                      <w:rFonts w:ascii="Times New Roman" w:eastAsia="Times New Roman"/>
                      <w:b/>
                      <w:spacing w:val="-7"/>
                      <w:sz w:val="24"/>
                    </w:rPr>
                    <w:t xml:space="preserve"> </w:t>
                  </w:r>
                  <w:r>
                    <w:rPr>
                      <w:rFonts w:ascii="Times New Roman" w:eastAsia="Times New Roman"/>
                      <w:b/>
                      <w:sz w:val="24"/>
                    </w:rPr>
                    <w:t>Major</w:t>
                  </w:r>
                  <w:r>
                    <w:rPr>
                      <w:rFonts w:ascii="Times New Roman" w:eastAsia="Times New Roman"/>
                      <w:b/>
                      <w:spacing w:val="-11"/>
                      <w:sz w:val="24"/>
                    </w:rPr>
                    <w:t xml:space="preserve"> </w:t>
                  </w:r>
                  <w:r>
                    <w:rPr>
                      <w:rFonts w:ascii="Times New Roman" w:eastAsia="Times New Roman"/>
                      <w:b/>
                      <w:sz w:val="24"/>
                    </w:rPr>
                    <w:t>trends</w:t>
                  </w:r>
                  <w:r>
                    <w:rPr>
                      <w:rFonts w:ascii="Times New Roman" w:eastAsia="Times New Roman"/>
                      <w:b/>
                      <w:spacing w:val="-7"/>
                      <w:sz w:val="24"/>
                    </w:rPr>
                    <w:t xml:space="preserve"> </w:t>
                  </w:r>
                  <w:r>
                    <w:rPr>
                      <w:rFonts w:ascii="Times New Roman" w:eastAsia="Times New Roman"/>
                      <w:b/>
                      <w:sz w:val="24"/>
                    </w:rPr>
                    <w:t>in</w:t>
                  </w:r>
                  <w:r>
                    <w:rPr>
                      <w:rFonts w:ascii="Times New Roman" w:eastAsia="Times New Roman"/>
                      <w:b/>
                      <w:spacing w:val="-9"/>
                      <w:sz w:val="24"/>
                    </w:rPr>
                    <w:t xml:space="preserve"> </w:t>
                  </w:r>
                  <w:r>
                    <w:rPr>
                      <w:rFonts w:ascii="Times New Roman" w:eastAsia="Times New Roman"/>
                      <w:b/>
                      <w:sz w:val="24"/>
                    </w:rPr>
                    <w:t>twentieth-century</w:t>
                  </w:r>
                  <w:r>
                    <w:rPr>
                      <w:rFonts w:ascii="Times New Roman" w:eastAsia="Times New Roman"/>
                      <w:b/>
                      <w:spacing w:val="-4"/>
                      <w:sz w:val="24"/>
                    </w:rPr>
                    <w:t xml:space="preserve"> </w:t>
                  </w:r>
                  <w:r>
                    <w:rPr>
                      <w:rFonts w:ascii="Times New Roman" w:eastAsia="Times New Roman"/>
                      <w:b/>
                      <w:sz w:val="24"/>
                    </w:rPr>
                    <w:t>language</w:t>
                  </w:r>
                  <w:r>
                    <w:rPr>
                      <w:rFonts w:ascii="Times New Roman" w:eastAsia="Times New Roman"/>
                      <w:b/>
                      <w:spacing w:val="-11"/>
                      <w:sz w:val="24"/>
                    </w:rPr>
                    <w:t xml:space="preserve"> </w:t>
                  </w:r>
                  <w:r>
                    <w:rPr>
                      <w:rFonts w:ascii="Times New Roman" w:eastAsia="Times New Roman"/>
                      <w:b/>
                      <w:sz w:val="24"/>
                    </w:rPr>
                    <w:t>teaching</w:t>
                  </w:r>
                  <w:r>
                    <w:rPr>
                      <w:rFonts w:ascii="Times New Roman" w:eastAsia="Times New Roman"/>
                      <w:b/>
                      <w:spacing w:val="-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20</w:t>
                  </w:r>
                  <w:r>
                    <w:rPr>
                      <w:spacing w:val="-5"/>
                      <w:sz w:val="24"/>
                    </w:rPr>
                    <w:t xml:space="preserve"> 世纪语言教学趋势</w:t>
                  </w:r>
                </w:p>
                <w:p>
                  <w:pPr>
                    <w:pStyle w:val="3"/>
                    <w:numPr>
                      <w:ilvl w:val="0"/>
                      <w:numId w:val="2"/>
                    </w:numPr>
                    <w:tabs>
                      <w:tab w:val="left" w:pos="270"/>
                    </w:tabs>
                    <w:spacing w:before="158" w:after="0" w:line="240" w:lineRule="auto"/>
                    <w:ind w:left="270" w:right="0" w:hanging="169"/>
                    <w:jc w:val="left"/>
                  </w:pPr>
                  <w:r>
                    <w:rPr>
                      <w:rFonts w:ascii="Times New Roman" w:eastAsia="Times New Roman"/>
                      <w:spacing w:val="-1"/>
                    </w:rPr>
                    <w:t>A</w:t>
                  </w:r>
                  <w:r>
                    <w:rPr>
                      <w:rFonts w:ascii="Times New Roman" w:eastAsia="Times New Roman"/>
                      <w:spacing w:val="-15"/>
                    </w:rPr>
                    <w:t xml:space="preserve"> </w:t>
                  </w:r>
                  <w:r>
                    <w:rPr>
                      <w:rFonts w:ascii="Times New Roman" w:eastAsia="Times New Roman"/>
                      <w:spacing w:val="-1"/>
                    </w:rPr>
                    <w:t>Brief</w:t>
                  </w:r>
                  <w:r>
                    <w:rPr>
                      <w:rFonts w:ascii="Times New Roman" w:eastAsia="Times New Roman"/>
                      <w:spacing w:val="2"/>
                    </w:rPr>
                    <w:t xml:space="preserve"> </w:t>
                  </w:r>
                  <w:r>
                    <w:rPr>
                      <w:rFonts w:ascii="Times New Roman" w:eastAsia="Times New Roman"/>
                      <w:spacing w:val="-1"/>
                    </w:rPr>
                    <w:t>History</w:t>
                  </w:r>
                  <w:r>
                    <w:rPr>
                      <w:rFonts w:ascii="Times New Roman" w:eastAsia="Times New Roman"/>
                      <w:spacing w:val="1"/>
                    </w:rPr>
                    <w:t xml:space="preserve"> </w:t>
                  </w:r>
                  <w:r>
                    <w:rPr>
                      <w:rFonts w:ascii="Times New Roman" w:eastAsia="Times New Roman"/>
                      <w:spacing w:val="-1"/>
                    </w:rPr>
                    <w:t>of Language</w:t>
                  </w:r>
                  <w:r>
                    <w:rPr>
                      <w:rFonts w:ascii="Times New Roman" w:eastAsia="Times New Roman"/>
                    </w:rPr>
                    <w:t xml:space="preserve"> </w:t>
                  </w:r>
                  <w:r>
                    <w:rPr>
                      <w:rFonts w:ascii="Times New Roman" w:eastAsia="Times New Roman"/>
                      <w:spacing w:val="-1"/>
                    </w:rPr>
                    <w:t>Teaching</w:t>
                  </w:r>
                  <w:r>
                    <w:rPr>
                      <w:rFonts w:ascii="Times New Roman" w:eastAsia="Times New Roman"/>
                      <w:spacing w:val="4"/>
                    </w:rPr>
                    <w:t xml:space="preserve"> </w:t>
                  </w:r>
                  <w:r>
                    <w:t>语言教学简史</w:t>
                  </w:r>
                </w:p>
                <w:p>
                  <w:pPr>
                    <w:pStyle w:val="3"/>
                    <w:numPr>
                      <w:ilvl w:val="0"/>
                      <w:numId w:val="2"/>
                    </w:numPr>
                    <w:tabs>
                      <w:tab w:val="left" w:pos="278"/>
                    </w:tabs>
                    <w:spacing w:before="161" w:after="0" w:line="240" w:lineRule="auto"/>
                    <w:ind w:left="277" w:right="0" w:hanging="177"/>
                    <w:jc w:val="left"/>
                  </w:pPr>
                  <w:r>
                    <w:rPr>
                      <w:rFonts w:ascii="Times New Roman" w:eastAsia="Times New Roman"/>
                      <w:w w:val="95"/>
                    </w:rPr>
                    <w:t>The</w:t>
                  </w:r>
                  <w:r>
                    <w:rPr>
                      <w:rFonts w:ascii="Times New Roman" w:eastAsia="Times New Roman"/>
                      <w:spacing w:val="34"/>
                      <w:w w:val="95"/>
                    </w:rPr>
                    <w:t xml:space="preserve"> </w:t>
                  </w:r>
                  <w:r>
                    <w:rPr>
                      <w:rFonts w:ascii="Times New Roman" w:eastAsia="Times New Roman"/>
                      <w:w w:val="95"/>
                    </w:rPr>
                    <w:t>Nature</w:t>
                  </w:r>
                  <w:r>
                    <w:rPr>
                      <w:rFonts w:ascii="Times New Roman" w:eastAsia="Times New Roman"/>
                      <w:spacing w:val="35"/>
                      <w:w w:val="95"/>
                    </w:rPr>
                    <w:t xml:space="preserve"> </w:t>
                  </w:r>
                  <w:r>
                    <w:rPr>
                      <w:rFonts w:ascii="Times New Roman" w:eastAsia="Times New Roman"/>
                      <w:w w:val="95"/>
                    </w:rPr>
                    <w:t>of</w:t>
                  </w:r>
                  <w:r>
                    <w:rPr>
                      <w:rFonts w:ascii="Times New Roman" w:eastAsia="Times New Roman"/>
                      <w:spacing w:val="14"/>
                      <w:w w:val="95"/>
                    </w:rPr>
                    <w:t xml:space="preserve"> </w:t>
                  </w:r>
                  <w:r>
                    <w:rPr>
                      <w:rFonts w:ascii="Times New Roman" w:eastAsia="Times New Roman"/>
                      <w:w w:val="95"/>
                    </w:rPr>
                    <w:t>Approaches</w:t>
                  </w:r>
                  <w:r>
                    <w:rPr>
                      <w:rFonts w:ascii="Times New Roman" w:eastAsia="Times New Roman"/>
                      <w:spacing w:val="34"/>
                      <w:w w:val="95"/>
                    </w:rPr>
                    <w:t xml:space="preserve"> </w:t>
                  </w:r>
                  <w:r>
                    <w:rPr>
                      <w:rFonts w:ascii="Times New Roman" w:eastAsia="Times New Roman"/>
                      <w:w w:val="95"/>
                    </w:rPr>
                    <w:t>and</w:t>
                  </w:r>
                  <w:r>
                    <w:rPr>
                      <w:rFonts w:ascii="Times New Roman" w:eastAsia="Times New Roman"/>
                      <w:spacing w:val="37"/>
                      <w:w w:val="95"/>
                    </w:rPr>
                    <w:t xml:space="preserve"> </w:t>
                  </w:r>
                  <w:r>
                    <w:rPr>
                      <w:rFonts w:ascii="Times New Roman" w:eastAsia="Times New Roman"/>
                      <w:w w:val="95"/>
                    </w:rPr>
                    <w:t>Methods</w:t>
                  </w:r>
                  <w:r>
                    <w:rPr>
                      <w:rFonts w:ascii="Times New Roman" w:eastAsia="Times New Roman"/>
                      <w:spacing w:val="34"/>
                      <w:w w:val="95"/>
                    </w:rPr>
                    <w:t xml:space="preserve"> </w:t>
                  </w:r>
                  <w:r>
                    <w:rPr>
                      <w:rFonts w:ascii="Times New Roman" w:eastAsia="Times New Roman"/>
                      <w:w w:val="95"/>
                    </w:rPr>
                    <w:t>in</w:t>
                  </w:r>
                  <w:r>
                    <w:rPr>
                      <w:rFonts w:ascii="Times New Roman" w:eastAsia="Times New Roman"/>
                      <w:spacing w:val="29"/>
                      <w:w w:val="95"/>
                    </w:rPr>
                    <w:t xml:space="preserve"> </w:t>
                  </w:r>
                  <w:r>
                    <w:rPr>
                      <w:rFonts w:ascii="Times New Roman" w:eastAsia="Times New Roman"/>
                      <w:w w:val="95"/>
                    </w:rPr>
                    <w:t>Language</w:t>
                  </w:r>
                  <w:r>
                    <w:rPr>
                      <w:rFonts w:ascii="Times New Roman" w:eastAsia="Times New Roman"/>
                      <w:spacing w:val="33"/>
                      <w:w w:val="95"/>
                    </w:rPr>
                    <w:t xml:space="preserve"> </w:t>
                  </w:r>
                  <w:r>
                    <w:rPr>
                      <w:rFonts w:ascii="Times New Roman" w:eastAsia="Times New Roman"/>
                      <w:w w:val="95"/>
                    </w:rPr>
                    <w:t>Teaching</w:t>
                  </w:r>
                  <w:r>
                    <w:rPr>
                      <w:rFonts w:ascii="Times New Roman" w:eastAsia="Times New Roman"/>
                      <w:spacing w:val="121"/>
                    </w:rPr>
                    <w:t xml:space="preserve"> </w:t>
                  </w:r>
                  <w:r>
                    <w:rPr>
                      <w:w w:val="95"/>
                    </w:rPr>
                    <w:t>语言教学法的特点</w:t>
                  </w:r>
                </w:p>
                <w:p>
                  <w:pPr>
                    <w:pStyle w:val="3"/>
                    <w:numPr>
                      <w:ilvl w:val="0"/>
                      <w:numId w:val="2"/>
                    </w:numPr>
                    <w:tabs>
                      <w:tab w:val="left" w:pos="278"/>
                    </w:tabs>
                    <w:spacing w:before="158" w:after="0" w:line="240" w:lineRule="auto"/>
                    <w:ind w:left="277" w:right="0" w:hanging="177"/>
                    <w:jc w:val="left"/>
                  </w:pPr>
                  <w:r>
                    <w:rPr>
                      <w:rFonts w:ascii="Times New Roman" w:eastAsia="Times New Roman"/>
                      <w:w w:val="95"/>
                    </w:rPr>
                    <w:t>The</w:t>
                  </w:r>
                  <w:r>
                    <w:rPr>
                      <w:rFonts w:ascii="Times New Roman" w:eastAsia="Times New Roman"/>
                      <w:spacing w:val="36"/>
                      <w:w w:val="95"/>
                    </w:rPr>
                    <w:t xml:space="preserve"> </w:t>
                  </w:r>
                  <w:r>
                    <w:rPr>
                      <w:rFonts w:ascii="Times New Roman" w:eastAsia="Times New Roman"/>
                      <w:w w:val="95"/>
                    </w:rPr>
                    <w:t>Oral</w:t>
                  </w:r>
                  <w:r>
                    <w:rPr>
                      <w:rFonts w:ascii="Times New Roman" w:eastAsia="Times New Roman"/>
                      <w:spacing w:val="17"/>
                      <w:w w:val="95"/>
                    </w:rPr>
                    <w:t xml:space="preserve"> </w:t>
                  </w:r>
                  <w:r>
                    <w:rPr>
                      <w:rFonts w:ascii="Times New Roman" w:eastAsia="Times New Roman"/>
                      <w:w w:val="95"/>
                    </w:rPr>
                    <w:t>Approach</w:t>
                  </w:r>
                  <w:r>
                    <w:rPr>
                      <w:rFonts w:ascii="Times New Roman" w:eastAsia="Times New Roman"/>
                      <w:spacing w:val="35"/>
                      <w:w w:val="95"/>
                    </w:rPr>
                    <w:t xml:space="preserve"> </w:t>
                  </w:r>
                  <w:r>
                    <w:rPr>
                      <w:rFonts w:ascii="Times New Roman" w:eastAsia="Times New Roman"/>
                      <w:w w:val="95"/>
                    </w:rPr>
                    <w:t>and</w:t>
                  </w:r>
                  <w:r>
                    <w:rPr>
                      <w:rFonts w:ascii="Times New Roman" w:eastAsia="Times New Roman"/>
                      <w:spacing w:val="40"/>
                      <w:w w:val="95"/>
                    </w:rPr>
                    <w:t xml:space="preserve"> </w:t>
                  </w:r>
                  <w:r>
                    <w:rPr>
                      <w:rFonts w:ascii="Times New Roman" w:eastAsia="Times New Roman"/>
                      <w:w w:val="95"/>
                    </w:rPr>
                    <w:t>Situational</w:t>
                  </w:r>
                  <w:r>
                    <w:rPr>
                      <w:rFonts w:ascii="Times New Roman" w:eastAsia="Times New Roman"/>
                      <w:spacing w:val="35"/>
                      <w:w w:val="95"/>
                    </w:rPr>
                    <w:t xml:space="preserve"> </w:t>
                  </w:r>
                  <w:r>
                    <w:rPr>
                      <w:rFonts w:ascii="Times New Roman" w:eastAsia="Times New Roman"/>
                      <w:w w:val="95"/>
                    </w:rPr>
                    <w:t>Language</w:t>
                  </w:r>
                  <w:r>
                    <w:rPr>
                      <w:rFonts w:ascii="Times New Roman" w:eastAsia="Times New Roman"/>
                      <w:spacing w:val="30"/>
                      <w:w w:val="95"/>
                    </w:rPr>
                    <w:t xml:space="preserve"> </w:t>
                  </w:r>
                  <w:r>
                    <w:rPr>
                      <w:rFonts w:ascii="Times New Roman" w:eastAsia="Times New Roman"/>
                      <w:w w:val="95"/>
                    </w:rPr>
                    <w:t>Teaching</w:t>
                  </w:r>
                  <w:r>
                    <w:rPr>
                      <w:rFonts w:ascii="Times New Roman" w:eastAsia="Times New Roman"/>
                      <w:spacing w:val="124"/>
                    </w:rPr>
                    <w:t xml:space="preserve"> </w:t>
                  </w:r>
                  <w:r>
                    <w:rPr>
                      <w:w w:val="95"/>
                    </w:rPr>
                    <w:t>口语法和情景法</w:t>
                  </w:r>
                </w:p>
                <w:p>
                  <w:pPr>
                    <w:pStyle w:val="3"/>
                    <w:numPr>
                      <w:ilvl w:val="0"/>
                      <w:numId w:val="2"/>
                    </w:numPr>
                    <w:tabs>
                      <w:tab w:val="left" w:pos="278"/>
                    </w:tabs>
                    <w:spacing w:before="160" w:after="0" w:line="240" w:lineRule="auto"/>
                    <w:ind w:left="277" w:right="0" w:hanging="177"/>
                    <w:jc w:val="left"/>
                  </w:pPr>
                  <w:r>
                    <w:rPr>
                      <w:rFonts w:ascii="Times New Roman" w:eastAsia="Times New Roman"/>
                      <w:w w:val="95"/>
                    </w:rPr>
                    <w:t>The</w:t>
                  </w:r>
                  <w:r>
                    <w:rPr>
                      <w:rFonts w:ascii="Times New Roman" w:eastAsia="Times New Roman"/>
                      <w:spacing w:val="11"/>
                      <w:w w:val="95"/>
                    </w:rPr>
                    <w:t xml:space="preserve"> </w:t>
                  </w:r>
                  <w:r>
                    <w:rPr>
                      <w:rFonts w:ascii="Times New Roman" w:eastAsia="Times New Roman"/>
                      <w:w w:val="95"/>
                    </w:rPr>
                    <w:t>Audiolingual</w:t>
                  </w:r>
                  <w:r>
                    <w:rPr>
                      <w:rFonts w:ascii="Times New Roman" w:eastAsia="Times New Roman"/>
                      <w:spacing w:val="35"/>
                      <w:w w:val="95"/>
                    </w:rPr>
                    <w:t xml:space="preserve"> </w:t>
                  </w:r>
                  <w:r>
                    <w:rPr>
                      <w:rFonts w:ascii="Times New Roman" w:eastAsia="Times New Roman"/>
                      <w:w w:val="95"/>
                    </w:rPr>
                    <w:t>Method</w:t>
                  </w:r>
                  <w:r>
                    <w:rPr>
                      <w:rFonts w:ascii="Times New Roman" w:eastAsia="Times New Roman"/>
                      <w:spacing w:val="117"/>
                    </w:rPr>
                    <w:t xml:space="preserve"> </w:t>
                  </w:r>
                  <w:r>
                    <w:rPr>
                      <w:w w:val="95"/>
                    </w:rPr>
                    <w:t>视听法</w:t>
                  </w:r>
                </w:p>
                <w:p>
                  <w:pPr>
                    <w:pStyle w:val="3"/>
                    <w:rPr>
                      <w:sz w:val="26"/>
                    </w:rPr>
                  </w:pPr>
                </w:p>
                <w:p>
                  <w:pPr>
                    <w:pStyle w:val="3"/>
                    <w:spacing w:before="11"/>
                    <w:rPr>
                      <w:sz w:val="22"/>
                    </w:rPr>
                  </w:pPr>
                </w:p>
                <w:p>
                  <w:pPr>
                    <w:spacing w:before="0"/>
                    <w:ind w:left="101" w:right="0" w:firstLine="0"/>
                    <w:jc w:val="left"/>
                    <w:rPr>
                      <w:sz w:val="24"/>
                    </w:rPr>
                  </w:pPr>
                  <w:r>
                    <w:rPr>
                      <w:rFonts w:ascii="Times New Roman" w:eastAsia="Times New Roman"/>
                      <w:b/>
                      <w:spacing w:val="-1"/>
                      <w:sz w:val="24"/>
                    </w:rPr>
                    <w:t>Part</w:t>
                  </w:r>
                  <w:r>
                    <w:rPr>
                      <w:rFonts w:ascii="Times New Roman" w:eastAsia="Times New Roman"/>
                      <w:b/>
                      <w:spacing w:val="2"/>
                      <w:sz w:val="24"/>
                    </w:rPr>
                    <w:t xml:space="preserve"> </w:t>
                  </w:r>
                  <w:r>
                    <w:rPr>
                      <w:rFonts w:ascii="Times New Roman" w:eastAsia="Times New Roman"/>
                      <w:b/>
                      <w:spacing w:val="-1"/>
                      <w:sz w:val="24"/>
                    </w:rPr>
                    <w:t>II</w:t>
                  </w:r>
                  <w:r>
                    <w:rPr>
                      <w:rFonts w:ascii="Times New Roman" w:eastAsia="Times New Roman"/>
                      <w:b/>
                      <w:spacing w:val="-15"/>
                      <w:sz w:val="24"/>
                    </w:rPr>
                    <w:t xml:space="preserve"> </w:t>
                  </w:r>
                  <w:r>
                    <w:rPr>
                      <w:rFonts w:ascii="Times New Roman" w:eastAsia="Times New Roman"/>
                      <w:b/>
                      <w:spacing w:val="-1"/>
                      <w:sz w:val="24"/>
                    </w:rPr>
                    <w:t>Alternative</w:t>
                  </w:r>
                  <w:r>
                    <w:rPr>
                      <w:rFonts w:ascii="Times New Roman" w:eastAsia="Times New Roman"/>
                      <w:b/>
                      <w:spacing w:val="2"/>
                      <w:sz w:val="24"/>
                    </w:rPr>
                    <w:t xml:space="preserve"> </w:t>
                  </w:r>
                  <w:r>
                    <w:rPr>
                      <w:rFonts w:ascii="Times New Roman" w:eastAsia="Times New Roman"/>
                      <w:b/>
                      <w:sz w:val="24"/>
                    </w:rPr>
                    <w:t>approaches</w:t>
                  </w:r>
                  <w:r>
                    <w:rPr>
                      <w:rFonts w:ascii="Times New Roman" w:eastAsia="Times New Roman"/>
                      <w:b/>
                      <w:spacing w:val="1"/>
                      <w:sz w:val="24"/>
                    </w:rPr>
                    <w:t xml:space="preserve"> </w:t>
                  </w:r>
                  <w:r>
                    <w:rPr>
                      <w:rFonts w:ascii="Times New Roman" w:eastAsia="Times New Roman"/>
                      <w:b/>
                      <w:sz w:val="24"/>
                    </w:rPr>
                    <w:t>and</w:t>
                  </w:r>
                  <w:r>
                    <w:rPr>
                      <w:rFonts w:ascii="Times New Roman" w:eastAsia="Times New Roman"/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Times New Roman" w:eastAsia="Times New Roman"/>
                      <w:b/>
                      <w:sz w:val="24"/>
                    </w:rPr>
                    <w:t>methods</w:t>
                  </w:r>
                  <w:r>
                    <w:rPr>
                      <w:rFonts w:ascii="Times New Roman" w:eastAsia="Times New Roman"/>
                      <w:b/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非传统的语言教学方法</w:t>
                  </w:r>
                </w:p>
                <w:p>
                  <w:pPr>
                    <w:pStyle w:val="3"/>
                    <w:numPr>
                      <w:ilvl w:val="0"/>
                      <w:numId w:val="2"/>
                    </w:numPr>
                    <w:tabs>
                      <w:tab w:val="left" w:pos="278"/>
                    </w:tabs>
                    <w:spacing w:before="161" w:after="0" w:line="240" w:lineRule="auto"/>
                    <w:ind w:left="277" w:right="0" w:hanging="177"/>
                    <w:jc w:val="left"/>
                  </w:pPr>
                  <w:r>
                    <w:rPr>
                      <w:rFonts w:ascii="Times New Roman" w:eastAsia="Times New Roman"/>
                    </w:rPr>
                    <w:t>Total</w:t>
                  </w:r>
                  <w:r>
                    <w:rPr>
                      <w:rFonts w:ascii="Times New Roman" w:eastAsia="Times New Roman"/>
                      <w:spacing w:val="-3"/>
                    </w:rPr>
                    <w:t xml:space="preserve"> </w:t>
                  </w:r>
                  <w:r>
                    <w:rPr>
                      <w:rFonts w:ascii="Times New Roman" w:eastAsia="Times New Roman"/>
                    </w:rPr>
                    <w:t>Physical</w:t>
                  </w:r>
                  <w:r>
                    <w:rPr>
                      <w:rFonts w:ascii="Times New Roman" w:eastAsia="Times New Roman"/>
                      <w:spacing w:val="-5"/>
                    </w:rPr>
                    <w:t xml:space="preserve"> </w:t>
                  </w:r>
                  <w:r>
                    <w:rPr>
                      <w:rFonts w:ascii="Times New Roman" w:eastAsia="Times New Roman"/>
                    </w:rPr>
                    <w:t>Response</w:t>
                  </w:r>
                  <w:r>
                    <w:rPr>
                      <w:rFonts w:ascii="Times New Roman" w:eastAsia="Times New Roman"/>
                      <w:spacing w:val="52"/>
                    </w:rPr>
                    <w:t xml:space="preserve"> </w:t>
                  </w:r>
                  <w:r>
                    <w:t>全身反应法</w:t>
                  </w:r>
                </w:p>
                <w:p>
                  <w:pPr>
                    <w:pStyle w:val="3"/>
                    <w:numPr>
                      <w:ilvl w:val="0"/>
                      <w:numId w:val="2"/>
                    </w:numPr>
                    <w:tabs>
                      <w:tab w:val="left" w:pos="278"/>
                    </w:tabs>
                    <w:spacing w:before="158" w:after="0" w:line="240" w:lineRule="auto"/>
                    <w:ind w:left="277" w:right="0" w:hanging="177"/>
                    <w:jc w:val="left"/>
                  </w:pPr>
                  <w:r>
                    <w:rPr>
                      <w:rFonts w:ascii="Times New Roman" w:eastAsia="Times New Roman"/>
                    </w:rPr>
                    <w:t>The</w:t>
                  </w:r>
                  <w:r>
                    <w:rPr>
                      <w:rFonts w:ascii="Times New Roman" w:eastAsia="Times New Roman"/>
                      <w:spacing w:val="-4"/>
                    </w:rPr>
                    <w:t xml:space="preserve"> </w:t>
                  </w:r>
                  <w:r>
                    <w:rPr>
                      <w:rFonts w:ascii="Times New Roman" w:eastAsia="Times New Roman"/>
                    </w:rPr>
                    <w:t>Silent</w:t>
                  </w:r>
                  <w:r>
                    <w:rPr>
                      <w:rFonts w:ascii="Times New Roman" w:eastAsia="Times New Roman"/>
                      <w:spacing w:val="-10"/>
                    </w:rPr>
                    <w:t xml:space="preserve"> </w:t>
                  </w:r>
                  <w:r>
                    <w:rPr>
                      <w:rFonts w:ascii="Times New Roman" w:eastAsia="Times New Roman"/>
                    </w:rPr>
                    <w:t>Way</w:t>
                  </w:r>
                  <w:r>
                    <w:rPr>
                      <w:rFonts w:ascii="Times New Roman" w:eastAsia="Times New Roman"/>
                      <w:spacing w:val="51"/>
                    </w:rPr>
                    <w:t xml:space="preserve"> </w:t>
                  </w:r>
                  <w:r>
                    <w:t>沉默法</w:t>
                  </w:r>
                </w:p>
                <w:p>
                  <w:pPr>
                    <w:pStyle w:val="3"/>
                    <w:numPr>
                      <w:ilvl w:val="0"/>
                      <w:numId w:val="2"/>
                    </w:numPr>
                    <w:tabs>
                      <w:tab w:val="left" w:pos="282"/>
                    </w:tabs>
                    <w:spacing w:before="161" w:after="0" w:line="240" w:lineRule="auto"/>
                    <w:ind w:left="282" w:right="0" w:hanging="181"/>
                    <w:jc w:val="left"/>
                  </w:pPr>
                  <w:r>
                    <w:rPr>
                      <w:rFonts w:ascii="Times New Roman" w:eastAsia="Times New Roman"/>
                    </w:rPr>
                    <w:t>Community</w:t>
                  </w:r>
                  <w:r>
                    <w:rPr>
                      <w:rFonts w:ascii="Times New Roman" w:eastAsia="Times New Roman"/>
                      <w:spacing w:val="-2"/>
                    </w:rPr>
                    <w:t xml:space="preserve"> </w:t>
                  </w:r>
                  <w:r>
                    <w:rPr>
                      <w:rFonts w:ascii="Times New Roman" w:eastAsia="Times New Roman"/>
                    </w:rPr>
                    <w:t>Language Learning</w:t>
                  </w:r>
                  <w:r>
                    <w:rPr>
                      <w:rFonts w:ascii="Times New Roman" w:eastAsia="Times New Roman"/>
                      <w:spacing w:val="57"/>
                    </w:rPr>
                    <w:t xml:space="preserve"> </w:t>
                  </w:r>
                  <w:r>
                    <w:t>社团语言学习法</w:t>
                  </w:r>
                </w:p>
                <w:p>
                  <w:pPr>
                    <w:pStyle w:val="3"/>
                    <w:numPr>
                      <w:ilvl w:val="0"/>
                      <w:numId w:val="2"/>
                    </w:numPr>
                    <w:tabs>
                      <w:tab w:val="left" w:pos="282"/>
                    </w:tabs>
                    <w:spacing w:before="158" w:after="0" w:line="240" w:lineRule="auto"/>
                    <w:ind w:left="282" w:right="0" w:hanging="181"/>
                    <w:jc w:val="left"/>
                  </w:pPr>
                  <w:r>
                    <w:rPr>
                      <w:rFonts w:ascii="Times New Roman" w:eastAsia="Times New Roman"/>
                    </w:rPr>
                    <w:t>Suggestopedia</w:t>
                  </w:r>
                  <w:r>
                    <w:rPr>
                      <w:rFonts w:ascii="Times New Roman" w:eastAsia="Times New Roman"/>
                      <w:spacing w:val="57"/>
                    </w:rPr>
                    <w:t xml:space="preserve"> </w:t>
                  </w:r>
                  <w:r>
                    <w:t>暗示法</w:t>
                  </w:r>
                </w:p>
                <w:p>
                  <w:pPr>
                    <w:pStyle w:val="3"/>
                    <w:numPr>
                      <w:ilvl w:val="0"/>
                      <w:numId w:val="2"/>
                    </w:numPr>
                    <w:tabs>
                      <w:tab w:val="left" w:pos="278"/>
                    </w:tabs>
                    <w:spacing w:before="160" w:after="0" w:line="240" w:lineRule="auto"/>
                    <w:ind w:left="277" w:right="0" w:hanging="177"/>
                    <w:jc w:val="left"/>
                  </w:pPr>
                  <w:r>
                    <w:rPr>
                      <w:rFonts w:ascii="Times New Roman" w:eastAsia="Times New Roman"/>
                    </w:rPr>
                    <w:t>Whole</w:t>
                  </w:r>
                  <w:r>
                    <w:rPr>
                      <w:rFonts w:ascii="Times New Roman" w:eastAsia="Times New Roman"/>
                      <w:spacing w:val="-2"/>
                    </w:rPr>
                    <w:t xml:space="preserve"> </w:t>
                  </w:r>
                  <w:r>
                    <w:rPr>
                      <w:rFonts w:ascii="Times New Roman" w:eastAsia="Times New Roman"/>
                    </w:rPr>
                    <w:t>Language</w:t>
                  </w:r>
                  <w:r>
                    <w:rPr>
                      <w:rFonts w:ascii="Times New Roman" w:eastAsia="Times New Roman"/>
                      <w:spacing w:val="1"/>
                    </w:rPr>
                    <w:t xml:space="preserve"> </w:t>
                  </w:r>
                  <w:r>
                    <w:t>整体语言教学法</w:t>
                  </w:r>
                </w:p>
                <w:p>
                  <w:pPr>
                    <w:pStyle w:val="3"/>
                    <w:numPr>
                      <w:ilvl w:val="0"/>
                      <w:numId w:val="2"/>
                    </w:numPr>
                    <w:tabs>
                      <w:tab w:val="left" w:pos="402"/>
                    </w:tabs>
                    <w:spacing w:before="158" w:after="0" w:line="240" w:lineRule="auto"/>
                    <w:ind w:left="402" w:right="0" w:hanging="301"/>
                    <w:jc w:val="left"/>
                  </w:pPr>
                  <w:r>
                    <w:rPr>
                      <w:rFonts w:ascii="Times New Roman" w:eastAsia="Times New Roman"/>
                    </w:rPr>
                    <w:t>Multiple</w:t>
                  </w:r>
                  <w:r>
                    <w:rPr>
                      <w:rFonts w:ascii="Times New Roman" w:eastAsia="Times New Roman"/>
                      <w:spacing w:val="-3"/>
                    </w:rPr>
                    <w:t xml:space="preserve"> </w:t>
                  </w:r>
                  <w:r>
                    <w:rPr>
                      <w:rFonts w:ascii="Times New Roman" w:eastAsia="Times New Roman"/>
                    </w:rPr>
                    <w:t>Intelligences</w:t>
                  </w:r>
                  <w:r>
                    <w:rPr>
                      <w:rFonts w:ascii="Times New Roman" w:eastAsia="Times New Roman"/>
                      <w:spacing w:val="57"/>
                    </w:rPr>
                    <w:t xml:space="preserve"> </w:t>
                  </w:r>
                  <w:r>
                    <w:t>多元智能法</w:t>
                  </w:r>
                </w:p>
                <w:p>
                  <w:pPr>
                    <w:pStyle w:val="3"/>
                    <w:numPr>
                      <w:ilvl w:val="0"/>
                      <w:numId w:val="2"/>
                    </w:numPr>
                    <w:tabs>
                      <w:tab w:val="left" w:pos="395"/>
                      <w:tab w:val="left" w:pos="3507"/>
                    </w:tabs>
                    <w:spacing w:before="161" w:after="0" w:line="240" w:lineRule="auto"/>
                    <w:ind w:left="394" w:right="0" w:hanging="294"/>
                    <w:jc w:val="left"/>
                  </w:pPr>
                  <w:r>
                    <w:rPr>
                      <w:rFonts w:ascii="Times New Roman" w:eastAsia="Times New Roman"/>
                    </w:rPr>
                    <w:t>Neurolinguistic</w:t>
                  </w:r>
                  <w:r>
                    <w:rPr>
                      <w:rFonts w:ascii="Times New Roman" w:eastAsia="Times New Roman"/>
                      <w:spacing w:val="-3"/>
                    </w:rPr>
                    <w:t xml:space="preserve"> </w:t>
                  </w:r>
                  <w:r>
                    <w:rPr>
                      <w:rFonts w:ascii="Times New Roman" w:eastAsia="Times New Roman"/>
                    </w:rPr>
                    <w:t>Programming</w:t>
                  </w:r>
                  <w:r>
                    <w:rPr>
                      <w:rFonts w:ascii="Times New Roman" w:eastAsia="Times New Roman"/>
                    </w:rPr>
                    <w:tab/>
                  </w:r>
                  <w:r>
                    <w:t>神经语言程序法</w:t>
                  </w:r>
                </w:p>
                <w:p>
                  <w:pPr>
                    <w:pStyle w:val="3"/>
                    <w:numPr>
                      <w:ilvl w:val="0"/>
                      <w:numId w:val="2"/>
                    </w:numPr>
                    <w:tabs>
                      <w:tab w:val="left" w:pos="398"/>
                    </w:tabs>
                    <w:spacing w:before="158" w:after="0" w:line="240" w:lineRule="auto"/>
                    <w:ind w:left="397" w:right="0" w:hanging="297"/>
                    <w:jc w:val="left"/>
                  </w:pPr>
                  <w:r>
                    <w:rPr>
                      <w:rFonts w:ascii="Times New Roman" w:eastAsia="Times New Roman"/>
                    </w:rPr>
                    <w:t>The Lexical</w:t>
                  </w:r>
                  <w:r>
                    <w:rPr>
                      <w:rFonts w:ascii="Times New Roman" w:eastAsia="Times New Roman"/>
                      <w:spacing w:val="-15"/>
                    </w:rPr>
                    <w:t xml:space="preserve"> </w:t>
                  </w:r>
                  <w:r>
                    <w:rPr>
                      <w:rFonts w:ascii="Times New Roman" w:eastAsia="Times New Roman"/>
                    </w:rPr>
                    <w:t>Approach</w:t>
                  </w:r>
                  <w:r>
                    <w:rPr>
                      <w:rFonts w:ascii="Times New Roman" w:eastAsia="Times New Roman"/>
                      <w:spacing w:val="1"/>
                    </w:rPr>
                    <w:t xml:space="preserve"> </w:t>
                  </w:r>
                  <w:r>
                    <w:t>词汇法</w:t>
                  </w:r>
                </w:p>
                <w:p>
                  <w:pPr>
                    <w:pStyle w:val="3"/>
                    <w:numPr>
                      <w:ilvl w:val="0"/>
                      <w:numId w:val="2"/>
                    </w:numPr>
                    <w:tabs>
                      <w:tab w:val="left" w:pos="402"/>
                    </w:tabs>
                    <w:spacing w:before="160" w:after="0" w:line="240" w:lineRule="auto"/>
                    <w:ind w:left="402" w:right="0" w:hanging="301"/>
                    <w:jc w:val="left"/>
                  </w:pPr>
                  <w:r>
                    <w:rPr>
                      <w:rFonts w:ascii="Times New Roman" w:eastAsia="Times New Roman"/>
                    </w:rPr>
                    <w:t>Competency-Based</w:t>
                  </w:r>
                  <w:r>
                    <w:rPr>
                      <w:rFonts w:ascii="Times New Roman" w:eastAsia="Times New Roman"/>
                      <w:spacing w:val="-5"/>
                    </w:rPr>
                    <w:t xml:space="preserve"> </w:t>
                  </w:r>
                  <w:r>
                    <w:rPr>
                      <w:rFonts w:ascii="Times New Roman" w:eastAsia="Times New Roman"/>
                    </w:rPr>
                    <w:t>Language</w:t>
                  </w:r>
                  <w:r>
                    <w:rPr>
                      <w:rFonts w:ascii="Times New Roman" w:eastAsia="Times New Roman"/>
                      <w:spacing w:val="-6"/>
                    </w:rPr>
                    <w:t xml:space="preserve"> </w:t>
                  </w:r>
                  <w:r>
                    <w:rPr>
                      <w:rFonts w:ascii="Times New Roman" w:eastAsia="Times New Roman"/>
                    </w:rPr>
                    <w:t>Teaching</w:t>
                  </w:r>
                  <w:r>
                    <w:rPr>
                      <w:rFonts w:ascii="Times New Roman" w:eastAsia="Times New Roman"/>
                      <w:spacing w:val="50"/>
                    </w:rPr>
                    <w:t xml:space="preserve"> </w:t>
                  </w:r>
                  <w:r>
                    <w:t>能力导向法</w:t>
                  </w:r>
                </w:p>
              </w:txbxContent>
            </v:textbox>
            <w10:wrap type="none"/>
            <w10:anchorlock/>
          </v:shape>
        </w:pict>
      </w:r>
    </w:p>
    <w:p>
      <w:pPr>
        <w:spacing w:after="0"/>
        <w:rPr>
          <w:sz w:val="20"/>
        </w:rPr>
        <w:sectPr>
          <w:type w:val="continuous"/>
          <w:pgSz w:w="11910" w:h="16840"/>
          <w:pgMar w:top="780" w:right="1020" w:bottom="280" w:left="1020" w:header="720" w:footer="720" w:gutter="0"/>
          <w:cols w:space="720" w:num="1"/>
        </w:sectPr>
      </w:pPr>
    </w:p>
    <w:p>
      <w:pPr>
        <w:pStyle w:val="2"/>
        <w:spacing w:before="44"/>
        <w:ind w:left="220"/>
        <w:rPr>
          <w:rFonts w:hint="eastAsia" w:ascii="宋体" w:eastAsia="宋体"/>
          <w:b w:val="0"/>
        </w:rPr>
      </w:pPr>
      <w:r>
        <w:pict>
          <v:shape id="_x0000_s1027" o:spid="_x0000_s1027" style="position:absolute;left:0pt;margin-left:56.45pt;margin-top:1.6pt;height:337.55pt;width:477.5pt;mso-position-horizontal-relative:page;z-index:-251656192;mso-width-relative:page;mso-height-relative:page;" filled="f" stroked="t" coordorigin="1129,32" coordsize="9550,6751" path="m1129,37l10679,37m1129,4290l10679,4290m1129,6783l10679,6783m1134,32l1134,6778m10674,32l10674,6778e">
            <v:path arrowok="t"/>
            <v:fill on="f" focussize="0,0"/>
            <v:stroke weight="0.48pt" color="#000000"/>
            <v:imagedata o:title=""/>
            <o:lock v:ext="edit"/>
          </v:shape>
        </w:pict>
      </w:r>
      <w:r>
        <w:t>Part</w:t>
      </w:r>
      <w:r>
        <w:rPr>
          <w:spacing w:val="-3"/>
        </w:rPr>
        <w:t xml:space="preserve"> </w:t>
      </w:r>
      <w:r>
        <w:t>III</w:t>
      </w:r>
      <w:r>
        <w:rPr>
          <w:spacing w:val="-3"/>
        </w:rPr>
        <w:t xml:space="preserve"> </w:t>
      </w:r>
      <w:r>
        <w:t>Current</w:t>
      </w:r>
      <w:r>
        <w:rPr>
          <w:spacing w:val="-3"/>
        </w:rPr>
        <w:t xml:space="preserve"> </w:t>
      </w:r>
      <w:r>
        <w:t>communicative</w:t>
      </w:r>
      <w:r>
        <w:rPr>
          <w:spacing w:val="-3"/>
        </w:rPr>
        <w:t xml:space="preserve"> </w:t>
      </w:r>
      <w:r>
        <w:t>approaches</w:t>
      </w:r>
      <w:r>
        <w:rPr>
          <w:spacing w:val="-3"/>
        </w:rPr>
        <w:t xml:space="preserve"> </w:t>
      </w:r>
      <w:r>
        <w:rPr>
          <w:rFonts w:hint="eastAsia" w:ascii="宋体" w:eastAsia="宋体"/>
          <w:b w:val="0"/>
        </w:rPr>
        <w:t>当前的交际教学流派</w:t>
      </w:r>
    </w:p>
    <w:p>
      <w:pPr>
        <w:pStyle w:val="8"/>
        <w:numPr>
          <w:ilvl w:val="0"/>
          <w:numId w:val="3"/>
        </w:numPr>
        <w:tabs>
          <w:tab w:val="left" w:pos="521"/>
        </w:tabs>
        <w:spacing w:before="158" w:after="0" w:line="240" w:lineRule="auto"/>
        <w:ind w:left="520" w:right="0" w:hanging="301"/>
        <w:jc w:val="left"/>
        <w:rPr>
          <w:sz w:val="24"/>
        </w:rPr>
      </w:pPr>
      <w:r>
        <w:rPr>
          <w:rFonts w:ascii="Times New Roman" w:eastAsia="Times New Roman"/>
          <w:sz w:val="24"/>
        </w:rPr>
        <w:t>Communicative</w:t>
      </w:r>
      <w:r>
        <w:rPr>
          <w:rFonts w:ascii="Times New Roman" w:eastAsia="Times New Roman"/>
          <w:spacing w:val="-6"/>
          <w:sz w:val="24"/>
        </w:rPr>
        <w:t xml:space="preserve"> </w:t>
      </w:r>
      <w:r>
        <w:rPr>
          <w:rFonts w:ascii="Times New Roman" w:eastAsia="Times New Roman"/>
          <w:sz w:val="24"/>
        </w:rPr>
        <w:t>Language</w:t>
      </w:r>
      <w:r>
        <w:rPr>
          <w:rFonts w:ascii="Times New Roman" w:eastAsia="Times New Roman"/>
          <w:spacing w:val="-8"/>
          <w:sz w:val="24"/>
        </w:rPr>
        <w:t xml:space="preserve"> </w:t>
      </w:r>
      <w:r>
        <w:rPr>
          <w:rFonts w:ascii="Times New Roman" w:eastAsia="Times New Roman"/>
          <w:sz w:val="24"/>
        </w:rPr>
        <w:t>Teaching</w:t>
      </w:r>
      <w:r>
        <w:rPr>
          <w:rFonts w:ascii="Times New Roman" w:eastAsia="Times New Roman"/>
          <w:spacing w:val="51"/>
          <w:sz w:val="24"/>
        </w:rPr>
        <w:t xml:space="preserve"> </w:t>
      </w:r>
      <w:r>
        <w:rPr>
          <w:sz w:val="24"/>
        </w:rPr>
        <w:t>交际法</w:t>
      </w:r>
    </w:p>
    <w:p>
      <w:pPr>
        <w:pStyle w:val="8"/>
        <w:numPr>
          <w:ilvl w:val="0"/>
          <w:numId w:val="3"/>
        </w:numPr>
        <w:tabs>
          <w:tab w:val="left" w:pos="516"/>
          <w:tab w:val="left" w:pos="2903"/>
        </w:tabs>
        <w:spacing w:before="161" w:after="0" w:line="240" w:lineRule="auto"/>
        <w:ind w:left="516" w:right="0" w:hanging="296"/>
        <w:jc w:val="left"/>
        <w:rPr>
          <w:sz w:val="24"/>
        </w:rPr>
      </w:pPr>
      <w:r>
        <w:rPr>
          <w:rFonts w:ascii="Times New Roman" w:eastAsia="Times New Roman"/>
          <w:sz w:val="24"/>
        </w:rPr>
        <w:t>The</w:t>
      </w:r>
      <w:r>
        <w:rPr>
          <w:rFonts w:ascii="Times New Roman" w:eastAsia="Times New Roman"/>
          <w:spacing w:val="-1"/>
          <w:sz w:val="24"/>
        </w:rPr>
        <w:t xml:space="preserve"> </w:t>
      </w:r>
      <w:r>
        <w:rPr>
          <w:rFonts w:ascii="Times New Roman" w:eastAsia="Times New Roman"/>
          <w:sz w:val="24"/>
        </w:rPr>
        <w:t>Natural</w:t>
      </w:r>
      <w:r>
        <w:rPr>
          <w:rFonts w:ascii="Times New Roman" w:eastAsia="Times New Roman"/>
          <w:spacing w:val="-13"/>
          <w:sz w:val="24"/>
        </w:rPr>
        <w:t xml:space="preserve"> </w:t>
      </w:r>
      <w:r>
        <w:rPr>
          <w:rFonts w:ascii="Times New Roman" w:eastAsia="Times New Roman"/>
          <w:sz w:val="24"/>
        </w:rPr>
        <w:t>Approach</w:t>
      </w:r>
      <w:r>
        <w:rPr>
          <w:rFonts w:ascii="Times New Roman" w:eastAsia="Times New Roman"/>
          <w:sz w:val="24"/>
        </w:rPr>
        <w:tab/>
      </w:r>
      <w:r>
        <w:rPr>
          <w:sz w:val="24"/>
        </w:rPr>
        <w:t>自然法</w:t>
      </w:r>
    </w:p>
    <w:p>
      <w:pPr>
        <w:pStyle w:val="8"/>
        <w:numPr>
          <w:ilvl w:val="0"/>
          <w:numId w:val="3"/>
        </w:numPr>
        <w:tabs>
          <w:tab w:val="left" w:pos="521"/>
          <w:tab w:val="left" w:pos="2889"/>
          <w:tab w:val="left" w:pos="3448"/>
        </w:tabs>
        <w:spacing w:before="158" w:after="0" w:line="364" w:lineRule="auto"/>
        <w:ind w:left="220" w:right="4917" w:firstLine="0"/>
        <w:jc w:val="left"/>
        <w:rPr>
          <w:sz w:val="24"/>
        </w:rPr>
      </w:pPr>
      <w:r>
        <w:rPr>
          <w:rFonts w:ascii="Times New Roman" w:hAnsi="Times New Roman" w:eastAsia="Times New Roman"/>
          <w:sz w:val="24"/>
        </w:rPr>
        <w:t>Cooperative</w:t>
      </w:r>
      <w:r>
        <w:rPr>
          <w:rFonts w:ascii="Times New Roman" w:hAnsi="Times New Roman" w:eastAsia="Times New Roman"/>
          <w:spacing w:val="-4"/>
          <w:sz w:val="24"/>
        </w:rPr>
        <w:t xml:space="preserve"> </w:t>
      </w:r>
      <w:r>
        <w:rPr>
          <w:rFonts w:ascii="Times New Roman" w:hAnsi="Times New Roman" w:eastAsia="Times New Roman"/>
          <w:sz w:val="24"/>
        </w:rPr>
        <w:t>Language</w:t>
      </w:r>
      <w:r>
        <w:rPr>
          <w:rFonts w:ascii="Times New Roman" w:hAnsi="Times New Roman" w:eastAsia="Times New Roman"/>
          <w:spacing w:val="-3"/>
          <w:sz w:val="24"/>
        </w:rPr>
        <w:t xml:space="preserve"> </w:t>
      </w:r>
      <w:r>
        <w:rPr>
          <w:rFonts w:ascii="Times New Roman" w:hAnsi="Times New Roman" w:eastAsia="Times New Roman"/>
          <w:sz w:val="24"/>
        </w:rPr>
        <w:t>Learning</w:t>
      </w:r>
      <w:r>
        <w:rPr>
          <w:rFonts w:ascii="Times New Roman" w:hAnsi="Times New Roman" w:eastAsia="Times New Roman"/>
          <w:spacing w:val="52"/>
          <w:sz w:val="24"/>
        </w:rPr>
        <w:t xml:space="preserve"> </w:t>
      </w:r>
      <w:r>
        <w:rPr>
          <w:sz w:val="24"/>
        </w:rPr>
        <w:t>合作学习法</w:t>
      </w:r>
      <w:r>
        <w:rPr>
          <w:rFonts w:ascii="Times New Roman" w:hAnsi="Times New Roman" w:eastAsia="Times New Roman"/>
          <w:sz w:val="24"/>
        </w:rPr>
        <w:t>17</w:t>
      </w:r>
      <w:r>
        <w:rPr>
          <w:rFonts w:ascii="Times New Roman" w:hAnsi="Times New Roman" w:eastAsia="Times New Roman"/>
          <w:spacing w:val="-2"/>
          <w:sz w:val="24"/>
        </w:rPr>
        <w:t xml:space="preserve"> </w:t>
      </w:r>
      <w:r>
        <w:rPr>
          <w:rFonts w:ascii="Times New Roman" w:hAnsi="Times New Roman" w:eastAsia="Times New Roman"/>
          <w:sz w:val="24"/>
        </w:rPr>
        <w:t>Content—Based</w:t>
      </w:r>
      <w:r>
        <w:rPr>
          <w:rFonts w:ascii="Times New Roman" w:hAnsi="Times New Roman" w:eastAsia="Times New Roman"/>
          <w:spacing w:val="-1"/>
          <w:sz w:val="24"/>
        </w:rPr>
        <w:t xml:space="preserve"> </w:t>
      </w:r>
      <w:r>
        <w:rPr>
          <w:rFonts w:ascii="Times New Roman" w:hAnsi="Times New Roman" w:eastAsia="Times New Roman"/>
          <w:sz w:val="24"/>
        </w:rPr>
        <w:t>Instruction</w:t>
      </w:r>
      <w:r>
        <w:rPr>
          <w:rFonts w:ascii="Times New Roman" w:hAnsi="Times New Roman" w:eastAsia="Times New Roman"/>
          <w:sz w:val="24"/>
        </w:rPr>
        <w:tab/>
      </w:r>
      <w:r>
        <w:rPr>
          <w:sz w:val="24"/>
        </w:rPr>
        <w:t>内容教学法</w:t>
      </w:r>
      <w:r>
        <w:rPr>
          <w:spacing w:val="1"/>
          <w:sz w:val="24"/>
        </w:rPr>
        <w:t xml:space="preserve"> </w:t>
      </w:r>
      <w:r>
        <w:rPr>
          <w:rFonts w:ascii="Times New Roman" w:hAnsi="Times New Roman" w:eastAsia="Times New Roman"/>
          <w:sz w:val="24"/>
        </w:rPr>
        <w:t>18</w:t>
      </w:r>
      <w:r>
        <w:rPr>
          <w:rFonts w:ascii="Times New Roman" w:hAnsi="Times New Roman" w:eastAsia="Times New Roman"/>
          <w:spacing w:val="-12"/>
          <w:sz w:val="24"/>
        </w:rPr>
        <w:t xml:space="preserve"> </w:t>
      </w:r>
      <w:r>
        <w:rPr>
          <w:rFonts w:ascii="Times New Roman" w:hAnsi="Times New Roman" w:eastAsia="Times New Roman"/>
          <w:sz w:val="24"/>
        </w:rPr>
        <w:t>Task-Based</w:t>
      </w:r>
      <w:r>
        <w:rPr>
          <w:rFonts w:ascii="Times New Roman" w:hAnsi="Times New Roman" w:eastAsia="Times New Roman"/>
          <w:spacing w:val="-7"/>
          <w:sz w:val="24"/>
        </w:rPr>
        <w:t xml:space="preserve"> </w:t>
      </w:r>
      <w:r>
        <w:rPr>
          <w:rFonts w:ascii="Times New Roman" w:hAnsi="Times New Roman" w:eastAsia="Times New Roman"/>
          <w:sz w:val="24"/>
        </w:rPr>
        <w:t>Language</w:t>
      </w:r>
      <w:r>
        <w:rPr>
          <w:rFonts w:ascii="Times New Roman" w:hAnsi="Times New Roman" w:eastAsia="Times New Roman"/>
          <w:spacing w:val="-8"/>
          <w:sz w:val="24"/>
        </w:rPr>
        <w:t xml:space="preserve"> </w:t>
      </w:r>
      <w:r>
        <w:rPr>
          <w:rFonts w:ascii="Times New Roman" w:hAnsi="Times New Roman" w:eastAsia="Times New Roman"/>
          <w:sz w:val="24"/>
        </w:rPr>
        <w:t>Teaching</w:t>
      </w:r>
      <w:r>
        <w:rPr>
          <w:rFonts w:ascii="Times New Roman" w:hAnsi="Times New Roman" w:eastAsia="Times New Roman"/>
          <w:spacing w:val="46"/>
          <w:sz w:val="24"/>
        </w:rPr>
        <w:t xml:space="preserve"> </w:t>
      </w:r>
      <w:r>
        <w:rPr>
          <w:sz w:val="24"/>
        </w:rPr>
        <w:t>任务教学法</w:t>
      </w:r>
      <w:r>
        <w:rPr>
          <w:rFonts w:ascii="Times New Roman" w:hAnsi="Times New Roman" w:eastAsia="Times New Roman"/>
          <w:sz w:val="24"/>
        </w:rPr>
        <w:t>19</w:t>
      </w:r>
      <w:r>
        <w:rPr>
          <w:rFonts w:ascii="Times New Roman" w:hAnsi="Times New Roman" w:eastAsia="Times New Roman"/>
          <w:spacing w:val="-6"/>
          <w:sz w:val="24"/>
        </w:rPr>
        <w:t xml:space="preserve"> </w:t>
      </w:r>
      <w:r>
        <w:rPr>
          <w:rFonts w:ascii="Times New Roman" w:hAnsi="Times New Roman" w:eastAsia="Times New Roman"/>
          <w:sz w:val="24"/>
        </w:rPr>
        <w:t>The Post-methods</w:t>
      </w:r>
      <w:r>
        <w:rPr>
          <w:rFonts w:ascii="Times New Roman" w:hAnsi="Times New Roman" w:eastAsia="Times New Roman"/>
          <w:spacing w:val="-4"/>
          <w:sz w:val="24"/>
        </w:rPr>
        <w:t xml:space="preserve"> </w:t>
      </w:r>
      <w:r>
        <w:rPr>
          <w:rFonts w:ascii="Times New Roman" w:hAnsi="Times New Roman" w:eastAsia="Times New Roman"/>
          <w:sz w:val="24"/>
        </w:rPr>
        <w:t>Era</w:t>
      </w:r>
      <w:r>
        <w:rPr>
          <w:rFonts w:ascii="Times New Roman" w:hAnsi="Times New Roman" w:eastAsia="Times New Roman"/>
          <w:sz w:val="24"/>
        </w:rPr>
        <w:tab/>
      </w:r>
      <w:r>
        <w:rPr>
          <w:sz w:val="24"/>
        </w:rPr>
        <w:t>后方法时代</w:t>
      </w:r>
    </w:p>
    <w:p>
      <w:pPr>
        <w:pStyle w:val="3"/>
        <w:rPr>
          <w:sz w:val="26"/>
        </w:rPr>
      </w:pPr>
    </w:p>
    <w:p>
      <w:pPr>
        <w:pStyle w:val="3"/>
        <w:rPr>
          <w:sz w:val="26"/>
        </w:rPr>
      </w:pPr>
    </w:p>
    <w:p>
      <w:pPr>
        <w:pStyle w:val="3"/>
        <w:rPr>
          <w:sz w:val="25"/>
        </w:rPr>
      </w:pPr>
    </w:p>
    <w:p>
      <w:pPr>
        <w:pStyle w:val="3"/>
        <w:ind w:left="220"/>
      </w:pPr>
      <w:r>
        <w:t>参考书目(须与专业目录一致)(包括作者、书目、出版社、出版时间、版次)：</w:t>
      </w:r>
    </w:p>
    <w:p>
      <w:pPr>
        <w:pStyle w:val="8"/>
        <w:numPr>
          <w:ilvl w:val="1"/>
          <w:numId w:val="3"/>
        </w:numPr>
        <w:tabs>
          <w:tab w:val="left" w:pos="946"/>
        </w:tabs>
        <w:spacing w:before="4" w:after="0" w:line="242" w:lineRule="auto"/>
        <w:ind w:left="220" w:right="319" w:firstLine="360"/>
        <w:jc w:val="left"/>
        <w:rPr>
          <w:sz w:val="24"/>
        </w:rPr>
      </w:pPr>
      <w:r>
        <w:rPr>
          <w:sz w:val="24"/>
        </w:rPr>
        <w:t>Jason</w:t>
      </w:r>
      <w:r>
        <w:rPr>
          <w:spacing w:val="8"/>
          <w:sz w:val="24"/>
        </w:rPr>
        <w:t xml:space="preserve"> </w:t>
      </w:r>
      <w:r>
        <w:rPr>
          <w:sz w:val="24"/>
        </w:rPr>
        <w:t>Peter</w:t>
      </w:r>
      <w:r>
        <w:rPr>
          <w:spacing w:val="8"/>
          <w:sz w:val="24"/>
        </w:rPr>
        <w:t xml:space="preserve"> </w:t>
      </w:r>
      <w:r>
        <w:rPr>
          <w:sz w:val="24"/>
        </w:rPr>
        <w:t>Geyser.</w:t>
      </w:r>
      <w:r>
        <w:rPr>
          <w:spacing w:val="9"/>
          <w:sz w:val="24"/>
        </w:rPr>
        <w:t xml:space="preserve"> </w:t>
      </w:r>
      <w:r>
        <w:rPr>
          <w:sz w:val="24"/>
        </w:rPr>
        <w:t>Teaching</w:t>
      </w:r>
      <w:r>
        <w:rPr>
          <w:spacing w:val="8"/>
          <w:sz w:val="24"/>
        </w:rPr>
        <w:t xml:space="preserve"> </w:t>
      </w:r>
      <w:r>
        <w:rPr>
          <w:sz w:val="24"/>
        </w:rPr>
        <w:t>Methodology</w:t>
      </w:r>
      <w:r>
        <w:rPr>
          <w:spacing w:val="9"/>
          <w:sz w:val="24"/>
        </w:rPr>
        <w:t xml:space="preserve"> </w:t>
      </w:r>
      <w:r>
        <w:rPr>
          <w:sz w:val="24"/>
        </w:rPr>
        <w:t>Made</w:t>
      </w:r>
      <w:r>
        <w:rPr>
          <w:spacing w:val="8"/>
          <w:sz w:val="24"/>
        </w:rPr>
        <w:t xml:space="preserve"> </w:t>
      </w:r>
      <w:r>
        <w:rPr>
          <w:sz w:val="24"/>
        </w:rPr>
        <w:t>Easy</w:t>
      </w:r>
      <w:r>
        <w:rPr>
          <w:spacing w:val="9"/>
          <w:sz w:val="24"/>
        </w:rPr>
        <w:t xml:space="preserve"> </w:t>
      </w:r>
      <w:r>
        <w:rPr>
          <w:spacing w:val="-116"/>
          <w:sz w:val="24"/>
        </w:rPr>
        <w:t>（</w:t>
      </w:r>
      <w:r>
        <w:rPr>
          <w:spacing w:val="-17"/>
          <w:sz w:val="24"/>
        </w:rPr>
        <w:t>《英语教学法》</w:t>
      </w:r>
      <w:r>
        <w:rPr>
          <w:sz w:val="24"/>
        </w:rPr>
        <w:t>）上海外语教育出版社，2013.</w:t>
      </w:r>
    </w:p>
    <w:p>
      <w:pPr>
        <w:pStyle w:val="8"/>
        <w:numPr>
          <w:ilvl w:val="1"/>
          <w:numId w:val="3"/>
        </w:numPr>
        <w:tabs>
          <w:tab w:val="left" w:pos="920"/>
        </w:tabs>
        <w:spacing w:before="3" w:after="0" w:line="242" w:lineRule="auto"/>
        <w:ind w:left="220" w:right="319" w:firstLine="360"/>
        <w:jc w:val="left"/>
        <w:rPr>
          <w:sz w:val="24"/>
        </w:rPr>
      </w:pPr>
      <w:r>
        <w:rPr>
          <w:sz w:val="24"/>
        </w:rPr>
        <w:t>Jack</w:t>
      </w:r>
      <w:r>
        <w:rPr>
          <w:spacing w:val="-26"/>
          <w:sz w:val="24"/>
        </w:rPr>
        <w:t xml:space="preserve"> </w:t>
      </w:r>
      <w:r>
        <w:rPr>
          <w:sz w:val="24"/>
        </w:rPr>
        <w:t>C.</w:t>
      </w:r>
      <w:r>
        <w:rPr>
          <w:spacing w:val="-23"/>
          <w:sz w:val="24"/>
        </w:rPr>
        <w:t xml:space="preserve"> </w:t>
      </w:r>
      <w:r>
        <w:rPr>
          <w:sz w:val="24"/>
        </w:rPr>
        <w:t>Richards</w:t>
      </w:r>
      <w:r>
        <w:rPr>
          <w:spacing w:val="-26"/>
          <w:sz w:val="24"/>
        </w:rPr>
        <w:t xml:space="preserve"> </w:t>
      </w:r>
      <w:r>
        <w:rPr>
          <w:sz w:val="24"/>
        </w:rPr>
        <w:t>&amp;</w:t>
      </w:r>
      <w:r>
        <w:rPr>
          <w:spacing w:val="-23"/>
          <w:sz w:val="24"/>
        </w:rPr>
        <w:t xml:space="preserve"> </w:t>
      </w:r>
      <w:r>
        <w:rPr>
          <w:sz w:val="24"/>
        </w:rPr>
        <w:t>Theodore</w:t>
      </w:r>
      <w:r>
        <w:rPr>
          <w:spacing w:val="-25"/>
          <w:sz w:val="24"/>
        </w:rPr>
        <w:t xml:space="preserve"> </w:t>
      </w:r>
      <w:r>
        <w:rPr>
          <w:sz w:val="24"/>
        </w:rPr>
        <w:t>S.</w:t>
      </w:r>
      <w:r>
        <w:rPr>
          <w:spacing w:val="-26"/>
          <w:sz w:val="24"/>
        </w:rPr>
        <w:t xml:space="preserve"> </w:t>
      </w:r>
      <w:r>
        <w:rPr>
          <w:sz w:val="24"/>
        </w:rPr>
        <w:t>Rodgers.</w:t>
      </w:r>
      <w:r>
        <w:rPr>
          <w:spacing w:val="-23"/>
          <w:sz w:val="24"/>
        </w:rPr>
        <w:t xml:space="preserve"> </w:t>
      </w:r>
      <w:r>
        <w:rPr>
          <w:sz w:val="24"/>
        </w:rPr>
        <w:t>Approaches</w:t>
      </w:r>
      <w:r>
        <w:rPr>
          <w:spacing w:val="-25"/>
          <w:sz w:val="24"/>
        </w:rPr>
        <w:t xml:space="preserve"> </w:t>
      </w:r>
      <w:r>
        <w:rPr>
          <w:sz w:val="24"/>
        </w:rPr>
        <w:t>and</w:t>
      </w:r>
      <w:r>
        <w:rPr>
          <w:spacing w:val="-24"/>
          <w:sz w:val="24"/>
        </w:rPr>
        <w:t xml:space="preserve"> </w:t>
      </w:r>
      <w:r>
        <w:rPr>
          <w:sz w:val="24"/>
        </w:rPr>
        <w:t>Methods</w:t>
      </w:r>
      <w:r>
        <w:rPr>
          <w:spacing w:val="-25"/>
          <w:sz w:val="24"/>
        </w:rPr>
        <w:t xml:space="preserve"> </w:t>
      </w:r>
      <w:r>
        <w:rPr>
          <w:sz w:val="24"/>
        </w:rPr>
        <w:t>in</w:t>
      </w:r>
      <w:r>
        <w:rPr>
          <w:spacing w:val="-25"/>
          <w:sz w:val="24"/>
        </w:rPr>
        <w:t xml:space="preserve"> </w:t>
      </w:r>
      <w:r>
        <w:rPr>
          <w:sz w:val="24"/>
        </w:rPr>
        <w:t>Language</w:t>
      </w:r>
      <w:r>
        <w:rPr>
          <w:spacing w:val="-117"/>
          <w:sz w:val="24"/>
        </w:rPr>
        <w:t xml:space="preserve"> </w:t>
      </w:r>
      <w:r>
        <w:rPr>
          <w:sz w:val="24"/>
        </w:rPr>
        <w:t>Teaching</w:t>
      </w:r>
      <w:r>
        <w:rPr>
          <w:spacing w:val="-5"/>
          <w:sz w:val="24"/>
        </w:rPr>
        <w:t xml:space="preserve"> (《语言教学的流派》第 </w:t>
      </w:r>
      <w:r>
        <w:rPr>
          <w:sz w:val="24"/>
        </w:rPr>
        <w:t>2</w:t>
      </w:r>
      <w:r>
        <w:rPr>
          <w:spacing w:val="-8"/>
          <w:sz w:val="24"/>
        </w:rPr>
        <w:t xml:space="preserve"> 版) ，外语教学与研究出版社</w:t>
      </w:r>
      <w:r>
        <w:rPr>
          <w:sz w:val="24"/>
        </w:rPr>
        <w:t>，2008.</w:t>
      </w: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spacing w:before="11"/>
        <w:rPr>
          <w:sz w:val="28"/>
        </w:rPr>
      </w:pPr>
    </w:p>
    <w:p>
      <w:pPr>
        <w:tabs>
          <w:tab w:val="left" w:pos="3998"/>
        </w:tabs>
        <w:spacing w:before="70"/>
        <w:ind w:left="112" w:right="0" w:firstLine="0"/>
        <w:jc w:val="left"/>
        <w:rPr>
          <w:sz w:val="21"/>
        </w:rPr>
      </w:pPr>
      <w:r>
        <w:rPr>
          <w:spacing w:val="-1"/>
          <w:w w:val="99"/>
          <w:sz w:val="21"/>
        </w:rPr>
        <w:t>编</w:t>
      </w:r>
      <w:r>
        <w:rPr>
          <w:spacing w:val="2"/>
          <w:w w:val="99"/>
          <w:sz w:val="21"/>
        </w:rPr>
        <w:t>制</w:t>
      </w:r>
      <w:r>
        <w:rPr>
          <w:spacing w:val="-1"/>
          <w:w w:val="99"/>
          <w:sz w:val="21"/>
        </w:rPr>
        <w:t>人</w:t>
      </w:r>
      <w:r>
        <w:rPr>
          <w:w w:val="99"/>
          <w:sz w:val="21"/>
        </w:rPr>
        <w:t>：</w:t>
      </w:r>
      <w:r>
        <w:rPr>
          <w:sz w:val="21"/>
        </w:rPr>
        <w:tab/>
      </w:r>
      <w:r>
        <w:rPr>
          <w:spacing w:val="-1"/>
          <w:w w:val="99"/>
          <w:sz w:val="21"/>
        </w:rPr>
        <w:t>学</w:t>
      </w:r>
      <w:r>
        <w:rPr>
          <w:spacing w:val="2"/>
          <w:w w:val="99"/>
          <w:sz w:val="21"/>
        </w:rPr>
        <w:t>位</w:t>
      </w:r>
      <w:r>
        <w:rPr>
          <w:spacing w:val="-1"/>
          <w:w w:val="99"/>
          <w:sz w:val="21"/>
        </w:rPr>
        <w:t>评</w:t>
      </w:r>
      <w:r>
        <w:rPr>
          <w:spacing w:val="2"/>
          <w:w w:val="99"/>
          <w:sz w:val="21"/>
        </w:rPr>
        <w:t>定</w:t>
      </w:r>
      <w:r>
        <w:rPr>
          <w:spacing w:val="-1"/>
          <w:w w:val="99"/>
          <w:sz w:val="21"/>
        </w:rPr>
        <w:t>分</w:t>
      </w:r>
      <w:r>
        <w:rPr>
          <w:spacing w:val="2"/>
          <w:w w:val="99"/>
          <w:sz w:val="21"/>
        </w:rPr>
        <w:t>委</w:t>
      </w:r>
      <w:r>
        <w:rPr>
          <w:spacing w:val="-1"/>
          <w:w w:val="99"/>
          <w:sz w:val="21"/>
        </w:rPr>
        <w:t>员</w:t>
      </w:r>
      <w:r>
        <w:rPr>
          <w:spacing w:val="2"/>
          <w:w w:val="99"/>
          <w:sz w:val="21"/>
        </w:rPr>
        <w:t>会</w:t>
      </w:r>
      <w:r>
        <w:rPr>
          <w:spacing w:val="-1"/>
          <w:w w:val="99"/>
          <w:sz w:val="21"/>
        </w:rPr>
        <w:t>主</w:t>
      </w:r>
      <w:r>
        <w:rPr>
          <w:spacing w:val="2"/>
          <w:w w:val="99"/>
          <w:sz w:val="21"/>
        </w:rPr>
        <w:t>席</w:t>
      </w:r>
      <w:r>
        <w:rPr>
          <w:spacing w:val="-1"/>
          <w:w w:val="99"/>
          <w:sz w:val="21"/>
        </w:rPr>
        <w:t>（</w:t>
      </w:r>
      <w:r>
        <w:rPr>
          <w:spacing w:val="2"/>
          <w:w w:val="99"/>
          <w:sz w:val="21"/>
        </w:rPr>
        <w:t>培</w:t>
      </w:r>
      <w:r>
        <w:rPr>
          <w:spacing w:val="-1"/>
          <w:w w:val="99"/>
          <w:sz w:val="21"/>
        </w:rPr>
        <w:t>养</w:t>
      </w:r>
      <w:r>
        <w:rPr>
          <w:spacing w:val="2"/>
          <w:w w:val="99"/>
          <w:sz w:val="21"/>
        </w:rPr>
        <w:t>单</w:t>
      </w:r>
      <w:r>
        <w:rPr>
          <w:spacing w:val="-1"/>
          <w:w w:val="99"/>
          <w:sz w:val="21"/>
        </w:rPr>
        <w:t>位</w:t>
      </w:r>
      <w:r>
        <w:rPr>
          <w:spacing w:val="2"/>
          <w:w w:val="99"/>
          <w:sz w:val="21"/>
        </w:rPr>
        <w:t>负</w:t>
      </w:r>
      <w:r>
        <w:rPr>
          <w:spacing w:val="-1"/>
          <w:w w:val="99"/>
          <w:sz w:val="21"/>
        </w:rPr>
        <w:t>责</w:t>
      </w:r>
      <w:r>
        <w:rPr>
          <w:spacing w:val="2"/>
          <w:w w:val="99"/>
          <w:sz w:val="21"/>
        </w:rPr>
        <w:t>人</w:t>
      </w:r>
      <w:r>
        <w:rPr>
          <w:spacing w:val="-104"/>
          <w:w w:val="99"/>
          <w:sz w:val="21"/>
        </w:rPr>
        <w:t>）</w:t>
      </w:r>
      <w:r>
        <w:rPr>
          <w:w w:val="99"/>
          <w:sz w:val="21"/>
        </w:rPr>
        <w:t>：</w:t>
      </w:r>
    </w:p>
    <w:p>
      <w:pPr>
        <w:pStyle w:val="3"/>
        <w:spacing w:before="3"/>
        <w:rPr>
          <w:sz w:val="22"/>
        </w:rPr>
      </w:pPr>
    </w:p>
    <w:p>
      <w:pPr>
        <w:tabs>
          <w:tab w:val="left" w:pos="525"/>
          <w:tab w:val="left" w:pos="1051"/>
        </w:tabs>
        <w:spacing w:before="70"/>
        <w:ind w:left="0" w:right="112" w:firstLine="0"/>
        <w:jc w:val="right"/>
        <w:rPr>
          <w:sz w:val="21"/>
        </w:rPr>
      </w:pPr>
      <w:r>
        <w:rPr>
          <w:sz w:val="21"/>
        </w:rPr>
        <w:t>年</w:t>
      </w:r>
      <w:r>
        <w:rPr>
          <w:sz w:val="21"/>
        </w:rPr>
        <w:tab/>
      </w:r>
      <w:r>
        <w:rPr>
          <w:sz w:val="21"/>
        </w:rPr>
        <w:t>月</w:t>
      </w:r>
      <w:r>
        <w:rPr>
          <w:sz w:val="21"/>
        </w:rPr>
        <w:tab/>
      </w:r>
      <w:r>
        <w:rPr>
          <w:sz w:val="21"/>
        </w:rPr>
        <w:t>日</w:t>
      </w:r>
    </w:p>
    <w:p>
      <w:pPr>
        <w:spacing w:after="0"/>
        <w:jc w:val="right"/>
        <w:rPr>
          <w:sz w:val="21"/>
        </w:rPr>
        <w:sectPr>
          <w:pgSz w:w="11910" w:h="16840"/>
          <w:pgMar w:top="800" w:right="1020" w:bottom="280" w:left="1020" w:header="720" w:footer="720" w:gutter="0"/>
          <w:cols w:space="720" w:num="1"/>
        </w:sectPr>
      </w:pPr>
    </w:p>
    <w:p>
      <w:pPr>
        <w:pStyle w:val="3"/>
        <w:spacing w:before="47"/>
        <w:ind w:left="592"/>
      </w:pPr>
      <w:r>
        <w:t>三、复试考试科目代码及名称：《综合英语》</w:t>
      </w:r>
    </w:p>
    <w:p>
      <w:pPr>
        <w:pStyle w:val="3"/>
        <w:spacing w:before="8"/>
        <w:rPr>
          <w:sz w:val="25"/>
        </w:rPr>
      </w:pPr>
    </w:p>
    <w:p>
      <w:pPr>
        <w:pStyle w:val="3"/>
        <w:ind w:left="220"/>
      </w:pPr>
      <w:r>
        <w:pict>
          <v:shape id="_x0000_s1028" o:spid="_x0000_s1028" style="position:absolute;left:0pt;margin-left:56.45pt;margin-top:-0.7pt;height:552.45pt;width:477.5pt;mso-position-horizontal-relative:page;z-index:-251656192;mso-width-relative:page;mso-height-relative:page;" filled="f" stroked="t" coordorigin="1129,-14" coordsize="9550,11049" path="m1129,-9l10679,-9m1129,8542l10679,8542m1129,11035l10679,11035m1134,-14l1134,11030m10674,-14l10674,11030e">
            <v:path arrowok="t"/>
            <v:fill on="f" focussize="0,0"/>
            <v:stroke weight="0.48pt" color="#000000"/>
            <v:imagedata o:title=""/>
            <o:lock v:ext="edit"/>
          </v:shape>
        </w:pict>
      </w:r>
      <w:r>
        <w:t>基本内容:</w:t>
      </w:r>
    </w:p>
    <w:p>
      <w:pPr>
        <w:pStyle w:val="3"/>
        <w:spacing w:before="81"/>
        <w:ind w:left="220"/>
      </w:pPr>
      <w:r>
        <w:t>Ⅰ考查目标</w:t>
      </w:r>
    </w:p>
    <w:p>
      <w:pPr>
        <w:pStyle w:val="3"/>
        <w:spacing w:before="161" w:line="364" w:lineRule="auto"/>
        <w:ind w:left="220" w:right="283" w:firstLine="480"/>
      </w:pPr>
      <w:r>
        <w:rPr>
          <w:color w:val="363636"/>
          <w:spacing w:val="-1"/>
        </w:rPr>
        <w:t>考查考生是否具备攻读学科教学(英语)教育硕士研究生所必须具备的专业基础知识、</w:t>
      </w:r>
      <w:r>
        <w:rPr>
          <w:color w:val="363636"/>
        </w:rPr>
        <w:t>英语语篇阅读能力、英汉互译以及英语写作能力。</w:t>
      </w:r>
    </w:p>
    <w:p>
      <w:pPr>
        <w:pStyle w:val="3"/>
        <w:spacing w:before="1"/>
        <w:ind w:left="220"/>
      </w:pPr>
      <w:r>
        <w:t>Ⅱ考试内容</w:t>
      </w:r>
    </w:p>
    <w:p>
      <w:pPr>
        <w:pStyle w:val="3"/>
        <w:tabs>
          <w:tab w:val="left" w:pos="1900"/>
        </w:tabs>
        <w:spacing w:before="160" w:line="364" w:lineRule="auto"/>
        <w:ind w:left="700" w:right="2203"/>
      </w:pPr>
      <w:r>
        <w:rPr>
          <w:spacing w:val="-1"/>
        </w:rPr>
        <w:t>试</w:t>
      </w:r>
      <w:r>
        <w:t>题分四部分，包括完形填空、</w:t>
      </w:r>
      <w:r>
        <w:rPr>
          <w:color w:val="363636"/>
        </w:rPr>
        <w:t>英语</w:t>
      </w:r>
      <w:r>
        <w:t>阅读、英汉互译和英语写作。</w:t>
      </w:r>
      <w:r>
        <w:rPr>
          <w:color w:val="363636"/>
        </w:rPr>
        <w:t>第一部分</w:t>
      </w:r>
      <w:r>
        <w:rPr>
          <w:color w:val="363636"/>
        </w:rPr>
        <w:tab/>
      </w:r>
      <w:r>
        <w:t>完形填空 （</w:t>
      </w:r>
      <w:r>
        <w:rPr>
          <w:color w:val="363636"/>
        </w:rPr>
        <w:t>10%</w:t>
      </w:r>
      <w:r>
        <w:t>）</w:t>
      </w:r>
    </w:p>
    <w:p>
      <w:pPr>
        <w:pStyle w:val="3"/>
        <w:tabs>
          <w:tab w:val="left" w:pos="1900"/>
        </w:tabs>
        <w:spacing w:before="2" w:line="364" w:lineRule="auto"/>
        <w:ind w:left="700" w:right="2923"/>
      </w:pPr>
      <w:r>
        <w:rPr>
          <w:color w:val="363636"/>
          <w:spacing w:val="-1"/>
        </w:rPr>
        <w:t>该</w:t>
      </w:r>
      <w:r>
        <w:rPr>
          <w:color w:val="363636"/>
        </w:rPr>
        <w:t>部分考查考生在具体语境中的语言运用能力。单选题型。第二部分</w:t>
      </w:r>
      <w:r>
        <w:rPr>
          <w:color w:val="363636"/>
        </w:rPr>
        <w:tab/>
      </w:r>
      <w:r>
        <w:rPr>
          <w:color w:val="363636"/>
        </w:rPr>
        <w:t>英语</w:t>
      </w:r>
      <w:r>
        <w:t>阅读 （2</w:t>
      </w:r>
      <w:r>
        <w:rPr>
          <w:color w:val="363636"/>
        </w:rPr>
        <w:t>0%</w:t>
      </w:r>
      <w:r>
        <w:t>）</w:t>
      </w:r>
    </w:p>
    <w:p>
      <w:pPr>
        <w:pStyle w:val="3"/>
        <w:spacing w:before="1" w:line="364" w:lineRule="auto"/>
        <w:ind w:left="220" w:right="314" w:firstLine="480"/>
      </w:pPr>
      <w:r>
        <w:rPr>
          <w:color w:val="363636"/>
          <w:spacing w:val="-1"/>
        </w:rPr>
        <w:t>考查考生理解主旨要义、具体信息、概念性含义，进行有关的判断、推理和引申，根</w:t>
      </w:r>
      <w:r>
        <w:rPr>
          <w:color w:val="363636"/>
        </w:rPr>
        <w:t>据上下文推测生词的词义等能力。</w:t>
      </w:r>
    </w:p>
    <w:p>
      <w:pPr>
        <w:pStyle w:val="3"/>
        <w:tabs>
          <w:tab w:val="left" w:pos="1900"/>
          <w:tab w:val="left" w:pos="2860"/>
        </w:tabs>
        <w:spacing w:before="1"/>
        <w:ind w:left="700"/>
      </w:pPr>
      <w:r>
        <w:rPr>
          <w:color w:val="363636"/>
        </w:rPr>
        <w:t>第三部分</w:t>
      </w:r>
      <w:r>
        <w:rPr>
          <w:color w:val="363636"/>
        </w:rPr>
        <w:tab/>
      </w:r>
      <w:r>
        <w:rPr>
          <w:color w:val="363636"/>
        </w:rPr>
        <w:t>英译汉</w:t>
      </w:r>
      <w:r>
        <w:rPr>
          <w:color w:val="363636"/>
        </w:rPr>
        <w:tab/>
      </w:r>
      <w:r>
        <w:t>（15</w:t>
      </w:r>
      <w:r>
        <w:rPr>
          <w:color w:val="363636"/>
        </w:rPr>
        <w:t>%</w:t>
      </w:r>
      <w:r>
        <w:t>）</w:t>
      </w:r>
    </w:p>
    <w:p>
      <w:pPr>
        <w:pStyle w:val="3"/>
        <w:tabs>
          <w:tab w:val="left" w:pos="1900"/>
          <w:tab w:val="left" w:pos="2860"/>
        </w:tabs>
        <w:spacing w:before="160" w:line="364" w:lineRule="auto"/>
        <w:ind w:left="700" w:right="1243"/>
      </w:pPr>
      <w:r>
        <w:rPr>
          <w:color w:val="363636"/>
          <w:spacing w:val="-1"/>
        </w:rPr>
        <w:t>考</w:t>
      </w:r>
      <w:r>
        <w:rPr>
          <w:color w:val="363636"/>
        </w:rPr>
        <w:t>查考生英译汉的水平，测试考生正确理解原文并用英语准确翻译的能力。第四部分</w:t>
      </w:r>
      <w:r>
        <w:rPr>
          <w:color w:val="363636"/>
        </w:rPr>
        <w:tab/>
      </w:r>
      <w:r>
        <w:rPr>
          <w:color w:val="363636"/>
        </w:rPr>
        <w:t>汉译英</w:t>
      </w:r>
      <w:r>
        <w:rPr>
          <w:color w:val="363636"/>
        </w:rPr>
        <w:tab/>
      </w:r>
      <w:r>
        <w:t>（15</w:t>
      </w:r>
      <w:r>
        <w:rPr>
          <w:color w:val="363636"/>
        </w:rPr>
        <w:t>%</w:t>
      </w:r>
      <w:r>
        <w:t>）</w:t>
      </w:r>
    </w:p>
    <w:p>
      <w:pPr>
        <w:pStyle w:val="3"/>
        <w:tabs>
          <w:tab w:val="left" w:pos="2980"/>
        </w:tabs>
        <w:spacing w:before="2" w:line="364" w:lineRule="auto"/>
        <w:ind w:left="700" w:right="1243"/>
      </w:pPr>
      <w:r>
        <w:rPr>
          <w:color w:val="363636"/>
          <w:spacing w:val="-1"/>
        </w:rPr>
        <w:t>考</w:t>
      </w:r>
      <w:r>
        <w:rPr>
          <w:color w:val="363636"/>
        </w:rPr>
        <w:t>查考生汉译英的水平，测试考生正确理解原文并用汉语准确翻译的能力。第五部分 英语写作</w:t>
      </w:r>
      <w:r>
        <w:rPr>
          <w:color w:val="363636"/>
        </w:rPr>
        <w:tab/>
      </w:r>
      <w:r>
        <w:t>（4</w:t>
      </w:r>
      <w:r>
        <w:rPr>
          <w:color w:val="363636"/>
        </w:rPr>
        <w:t>0%</w:t>
      </w:r>
      <w:r>
        <w:t>）</w:t>
      </w:r>
    </w:p>
    <w:p>
      <w:pPr>
        <w:pStyle w:val="3"/>
        <w:spacing w:before="1" w:line="364" w:lineRule="auto"/>
        <w:ind w:left="220" w:right="319"/>
      </w:pPr>
      <w:r>
        <w:rPr>
          <w:color w:val="363636"/>
          <w:spacing w:val="-1"/>
        </w:rPr>
        <w:t>考查考生英语表达能力，要求考生能根据所给短文进行概写，并进行论述，难度相当于英</w:t>
      </w:r>
      <w:r>
        <w:rPr>
          <w:color w:val="363636"/>
        </w:rPr>
        <w:t>语专业八级。要求内容充实、结构合理、表达得体。</w:t>
      </w:r>
    </w:p>
    <w:p>
      <w:pPr>
        <w:pStyle w:val="3"/>
        <w:spacing w:before="205" w:line="242" w:lineRule="auto"/>
        <w:ind w:left="648" w:right="1306" w:hanging="428"/>
      </w:pPr>
      <w:r>
        <w:rPr>
          <w:spacing w:val="-1"/>
        </w:rPr>
        <w:t>参考书目(须与专业目录一致)(包括作者、书目、出版社、出版时间、版次)：</w:t>
      </w:r>
      <w:r>
        <w:rPr>
          <w:spacing w:val="-117"/>
        </w:rPr>
        <w:t xml:space="preserve"> </w:t>
      </w:r>
      <w:r>
        <w:t>1.</w:t>
      </w:r>
      <w:r>
        <w:rPr>
          <w:spacing w:val="-12"/>
        </w:rPr>
        <w:t>张汉熙.《高级英语》</w:t>
      </w:r>
      <w:r>
        <w:t>（</w:t>
      </w:r>
      <w:r>
        <w:rPr>
          <w:spacing w:val="-30"/>
        </w:rPr>
        <w:t xml:space="preserve">第 </w:t>
      </w:r>
      <w:r>
        <w:t>3</w:t>
      </w:r>
      <w:r>
        <w:rPr>
          <w:spacing w:val="-20"/>
        </w:rPr>
        <w:t xml:space="preserve"> 版 </w:t>
      </w:r>
      <w:r>
        <w:t>1-2</w:t>
      </w:r>
      <w:r>
        <w:rPr>
          <w:spacing w:val="-30"/>
        </w:rPr>
        <w:t xml:space="preserve"> 册</w:t>
      </w:r>
      <w:r>
        <w:t>）.外语教学与研究出版社,2011.</w:t>
      </w:r>
    </w:p>
    <w:p>
      <w:pPr>
        <w:pStyle w:val="8"/>
        <w:numPr>
          <w:ilvl w:val="0"/>
          <w:numId w:val="4"/>
        </w:numPr>
        <w:tabs>
          <w:tab w:val="left" w:pos="889"/>
        </w:tabs>
        <w:spacing w:before="3" w:after="0" w:line="240" w:lineRule="auto"/>
        <w:ind w:left="889" w:right="0" w:hanging="241"/>
        <w:jc w:val="left"/>
        <w:rPr>
          <w:sz w:val="24"/>
        </w:rPr>
      </w:pPr>
      <w:r>
        <w:rPr>
          <w:sz w:val="24"/>
        </w:rPr>
        <w:t>冯庆华.《实用翻译教程：英汉互译（增订本</w:t>
      </w:r>
      <w:r>
        <w:rPr>
          <w:spacing w:val="-120"/>
          <w:sz w:val="24"/>
        </w:rPr>
        <w:t>）</w:t>
      </w:r>
      <w:r>
        <w:rPr>
          <w:sz w:val="24"/>
        </w:rPr>
        <w:t>》.上海外语教育出版社，2002.</w:t>
      </w:r>
    </w:p>
    <w:p>
      <w:pPr>
        <w:pStyle w:val="8"/>
        <w:numPr>
          <w:ilvl w:val="0"/>
          <w:numId w:val="4"/>
        </w:numPr>
        <w:tabs>
          <w:tab w:val="left" w:pos="889"/>
        </w:tabs>
        <w:spacing w:before="4" w:after="0" w:line="240" w:lineRule="auto"/>
        <w:ind w:left="889" w:right="0" w:hanging="241"/>
        <w:jc w:val="left"/>
        <w:rPr>
          <w:sz w:val="24"/>
        </w:rPr>
      </w:pPr>
      <w:r>
        <w:rPr>
          <w:sz w:val="24"/>
        </w:rPr>
        <w:t>丁往道. 《英语写作手册》.外语教学与研究出版社，2009</w:t>
      </w: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19"/>
        </w:rPr>
      </w:pPr>
    </w:p>
    <w:p>
      <w:pPr>
        <w:tabs>
          <w:tab w:val="left" w:pos="3998"/>
        </w:tabs>
        <w:spacing w:before="0"/>
        <w:ind w:left="112" w:right="0" w:firstLine="0"/>
        <w:jc w:val="left"/>
        <w:rPr>
          <w:sz w:val="21"/>
        </w:rPr>
      </w:pPr>
      <w:r>
        <w:rPr>
          <w:spacing w:val="-1"/>
          <w:w w:val="99"/>
          <w:sz w:val="21"/>
        </w:rPr>
        <w:t>编</w:t>
      </w:r>
      <w:r>
        <w:rPr>
          <w:spacing w:val="2"/>
          <w:w w:val="99"/>
          <w:sz w:val="21"/>
        </w:rPr>
        <w:t>制</w:t>
      </w:r>
      <w:r>
        <w:rPr>
          <w:spacing w:val="-1"/>
          <w:w w:val="99"/>
          <w:sz w:val="21"/>
        </w:rPr>
        <w:t>人</w:t>
      </w:r>
      <w:r>
        <w:rPr>
          <w:w w:val="99"/>
          <w:sz w:val="21"/>
        </w:rPr>
        <w:t>：</w:t>
      </w:r>
      <w:r>
        <w:rPr>
          <w:sz w:val="21"/>
        </w:rPr>
        <w:tab/>
      </w:r>
      <w:r>
        <w:rPr>
          <w:spacing w:val="-1"/>
          <w:w w:val="99"/>
          <w:sz w:val="21"/>
        </w:rPr>
        <w:t>学</w:t>
      </w:r>
      <w:r>
        <w:rPr>
          <w:spacing w:val="2"/>
          <w:w w:val="99"/>
          <w:sz w:val="21"/>
        </w:rPr>
        <w:t>位</w:t>
      </w:r>
      <w:r>
        <w:rPr>
          <w:spacing w:val="-1"/>
          <w:w w:val="99"/>
          <w:sz w:val="21"/>
        </w:rPr>
        <w:t>评</w:t>
      </w:r>
      <w:r>
        <w:rPr>
          <w:spacing w:val="2"/>
          <w:w w:val="99"/>
          <w:sz w:val="21"/>
        </w:rPr>
        <w:t>定</w:t>
      </w:r>
      <w:r>
        <w:rPr>
          <w:spacing w:val="-1"/>
          <w:w w:val="99"/>
          <w:sz w:val="21"/>
        </w:rPr>
        <w:t>分</w:t>
      </w:r>
      <w:r>
        <w:rPr>
          <w:spacing w:val="2"/>
          <w:w w:val="99"/>
          <w:sz w:val="21"/>
        </w:rPr>
        <w:t>委</w:t>
      </w:r>
      <w:r>
        <w:rPr>
          <w:spacing w:val="-1"/>
          <w:w w:val="99"/>
          <w:sz w:val="21"/>
        </w:rPr>
        <w:t>员</w:t>
      </w:r>
      <w:r>
        <w:rPr>
          <w:spacing w:val="2"/>
          <w:w w:val="99"/>
          <w:sz w:val="21"/>
        </w:rPr>
        <w:t>会</w:t>
      </w:r>
      <w:r>
        <w:rPr>
          <w:spacing w:val="-1"/>
          <w:w w:val="99"/>
          <w:sz w:val="21"/>
        </w:rPr>
        <w:t>主</w:t>
      </w:r>
      <w:r>
        <w:rPr>
          <w:spacing w:val="2"/>
          <w:w w:val="99"/>
          <w:sz w:val="21"/>
        </w:rPr>
        <w:t>席</w:t>
      </w:r>
      <w:r>
        <w:rPr>
          <w:spacing w:val="-1"/>
          <w:w w:val="99"/>
          <w:sz w:val="21"/>
        </w:rPr>
        <w:t>（</w:t>
      </w:r>
      <w:r>
        <w:rPr>
          <w:spacing w:val="2"/>
          <w:w w:val="99"/>
          <w:sz w:val="21"/>
        </w:rPr>
        <w:t>培</w:t>
      </w:r>
      <w:r>
        <w:rPr>
          <w:spacing w:val="-1"/>
          <w:w w:val="99"/>
          <w:sz w:val="21"/>
        </w:rPr>
        <w:t>养</w:t>
      </w:r>
      <w:r>
        <w:rPr>
          <w:spacing w:val="2"/>
          <w:w w:val="99"/>
          <w:sz w:val="21"/>
        </w:rPr>
        <w:t>单</w:t>
      </w:r>
      <w:r>
        <w:rPr>
          <w:spacing w:val="-1"/>
          <w:w w:val="99"/>
          <w:sz w:val="21"/>
        </w:rPr>
        <w:t>位</w:t>
      </w:r>
      <w:r>
        <w:rPr>
          <w:spacing w:val="2"/>
          <w:w w:val="99"/>
          <w:sz w:val="21"/>
        </w:rPr>
        <w:t>负</w:t>
      </w:r>
      <w:r>
        <w:rPr>
          <w:spacing w:val="-1"/>
          <w:w w:val="99"/>
          <w:sz w:val="21"/>
        </w:rPr>
        <w:t>责</w:t>
      </w:r>
      <w:r>
        <w:rPr>
          <w:spacing w:val="2"/>
          <w:w w:val="99"/>
          <w:sz w:val="21"/>
        </w:rPr>
        <w:t>人</w:t>
      </w:r>
      <w:r>
        <w:rPr>
          <w:spacing w:val="-104"/>
          <w:w w:val="99"/>
          <w:sz w:val="21"/>
        </w:rPr>
        <w:t>）</w:t>
      </w:r>
      <w:r>
        <w:rPr>
          <w:w w:val="99"/>
          <w:sz w:val="21"/>
        </w:rPr>
        <w:t>：</w:t>
      </w:r>
    </w:p>
    <w:p>
      <w:pPr>
        <w:pStyle w:val="3"/>
        <w:rPr>
          <w:sz w:val="20"/>
        </w:rPr>
      </w:pPr>
    </w:p>
    <w:p>
      <w:pPr>
        <w:pStyle w:val="3"/>
        <w:spacing w:before="8"/>
        <w:rPr>
          <w:sz w:val="26"/>
        </w:rPr>
      </w:pPr>
    </w:p>
    <w:p>
      <w:pPr>
        <w:tabs>
          <w:tab w:val="left" w:pos="525"/>
          <w:tab w:val="left" w:pos="1051"/>
        </w:tabs>
        <w:spacing w:before="70"/>
        <w:ind w:left="0" w:right="112" w:firstLine="0"/>
        <w:jc w:val="right"/>
        <w:rPr>
          <w:sz w:val="21"/>
        </w:rPr>
      </w:pPr>
      <w:r>
        <w:rPr>
          <w:sz w:val="21"/>
        </w:rPr>
        <w:t>年</w:t>
      </w:r>
      <w:r>
        <w:rPr>
          <w:sz w:val="21"/>
        </w:rPr>
        <w:tab/>
      </w:r>
      <w:r>
        <w:rPr>
          <w:sz w:val="21"/>
        </w:rPr>
        <w:t>月</w:t>
      </w:r>
      <w:r>
        <w:rPr>
          <w:sz w:val="21"/>
        </w:rPr>
        <w:tab/>
      </w:r>
      <w:r>
        <w:rPr>
          <w:sz w:val="21"/>
        </w:rPr>
        <w:t>日</w:t>
      </w:r>
    </w:p>
    <w:sectPr>
      <w:pgSz w:w="11910" w:h="16840"/>
      <w:pgMar w:top="1100" w:right="1020" w:bottom="280" w:left="102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F1873C4"/>
    <w:multiLevelType w:val="singleLevel"/>
    <w:tmpl w:val="BF1873C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CF092B84"/>
    <w:multiLevelType w:val="multilevel"/>
    <w:tmpl w:val="CF092B84"/>
    <w:lvl w:ilvl="0" w:tentative="0">
      <w:start w:val="14"/>
      <w:numFmt w:val="decimal"/>
      <w:lvlText w:val="%1"/>
      <w:lvlJc w:val="left"/>
      <w:pPr>
        <w:ind w:left="520" w:hanging="30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zh-CN" w:bidi="ar-SA"/>
      </w:rPr>
    </w:lvl>
    <w:lvl w:ilvl="1" w:tentative="0">
      <w:start w:val="1"/>
      <w:numFmt w:val="decimal"/>
      <w:lvlText w:val="%2."/>
      <w:lvlJc w:val="left"/>
      <w:pPr>
        <w:ind w:left="220" w:hanging="365"/>
        <w:jc w:val="left"/>
      </w:pPr>
      <w:rPr>
        <w:rFonts w:hint="default" w:ascii="宋体" w:hAnsi="宋体" w:eastAsia="宋体" w:cs="宋体"/>
        <w:w w:val="100"/>
        <w:sz w:val="24"/>
        <w:szCs w:val="24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1558" w:hanging="365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2596" w:hanging="365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3635" w:hanging="365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4673" w:hanging="365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5712" w:hanging="365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6750" w:hanging="365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7789" w:hanging="365"/>
      </w:pPr>
      <w:rPr>
        <w:rFonts w:hint="default"/>
        <w:lang w:val="en-US" w:eastAsia="zh-CN" w:bidi="ar-SA"/>
      </w:rPr>
    </w:lvl>
  </w:abstractNum>
  <w:abstractNum w:abstractNumId="2">
    <w:nsid w:val="0053208E"/>
    <w:multiLevelType w:val="multilevel"/>
    <w:tmpl w:val="0053208E"/>
    <w:lvl w:ilvl="0" w:tentative="0">
      <w:start w:val="1"/>
      <w:numFmt w:val="decimal"/>
      <w:lvlText w:val="%1"/>
      <w:lvlJc w:val="left"/>
      <w:pPr>
        <w:ind w:left="270" w:hanging="168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1187" w:hanging="168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2114" w:hanging="168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3041" w:hanging="168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3968" w:hanging="168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4895" w:hanging="168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5822" w:hanging="168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6749" w:hanging="168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7676" w:hanging="168"/>
      </w:pPr>
      <w:rPr>
        <w:rFonts w:hint="default"/>
        <w:lang w:val="en-US" w:eastAsia="zh-CN" w:bidi="ar-SA"/>
      </w:rPr>
    </w:lvl>
  </w:abstractNum>
  <w:abstractNum w:abstractNumId="3">
    <w:nsid w:val="59ADCABA"/>
    <w:multiLevelType w:val="multilevel"/>
    <w:tmpl w:val="59ADCABA"/>
    <w:lvl w:ilvl="0" w:tentative="0">
      <w:start w:val="2"/>
      <w:numFmt w:val="decimal"/>
      <w:lvlText w:val="%1."/>
      <w:lvlJc w:val="left"/>
      <w:pPr>
        <w:ind w:left="889" w:hanging="241"/>
        <w:jc w:val="left"/>
      </w:pPr>
      <w:rPr>
        <w:rFonts w:hint="default" w:ascii="宋体" w:hAnsi="宋体" w:eastAsia="宋体" w:cs="宋体"/>
        <w:w w:val="100"/>
        <w:sz w:val="22"/>
        <w:szCs w:val="22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1778" w:hanging="241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2677" w:hanging="241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3575" w:hanging="241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4474" w:hanging="241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5373" w:hanging="241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6271" w:hanging="241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7170" w:hanging="241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8068" w:hanging="241"/>
      </w:pPr>
      <w:rPr>
        <w:rFonts w:hint="default"/>
        <w:lang w:val="en-US" w:eastAsia="zh-CN" w:bidi="ar-SA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000000"/>
    <w:rsid w:val="179B661B"/>
    <w:rsid w:val="2DEA3BAD"/>
    <w:rsid w:val="43D72467"/>
    <w:rsid w:val="4C596046"/>
    <w:rsid w:val="67DC04F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ind w:left="101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24"/>
      <w:szCs w:val="24"/>
      <w:lang w:val="en-US" w:eastAsia="zh-CN" w:bidi="ar-SA"/>
    </w:rPr>
  </w:style>
  <w:style w:type="paragraph" w:styleId="4">
    <w:name w:val="Title"/>
    <w:basedOn w:val="1"/>
    <w:qFormat/>
    <w:uiPriority w:val="1"/>
    <w:pPr>
      <w:ind w:left="94" w:right="1877"/>
      <w:jc w:val="center"/>
    </w:pPr>
    <w:rPr>
      <w:rFonts w:ascii="宋体" w:hAnsi="宋体" w:eastAsia="宋体" w:cs="宋体"/>
      <w:sz w:val="30"/>
      <w:szCs w:val="30"/>
      <w:lang w:val="en-US" w:eastAsia="zh-CN" w:bidi="ar-SA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pPr>
      <w:spacing w:before="3"/>
      <w:ind w:left="220" w:hanging="241"/>
    </w:pPr>
    <w:rPr>
      <w:rFonts w:ascii="宋体" w:hAnsi="宋体" w:eastAsia="宋体" w:cs="宋体"/>
      <w:lang w:val="en-US" w:eastAsia="zh-CN" w:bidi="ar-SA"/>
    </w:rPr>
  </w:style>
  <w:style w:type="paragraph" w:customStyle="1" w:styleId="9">
    <w:name w:val="Table Paragraph"/>
    <w:basedOn w:val="1"/>
    <w:qFormat/>
    <w:uiPriority w:val="1"/>
    <w:rPr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  <customShpInfo spid="_x0000_s1027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2021-09-15T02:48:00Z</dcterms:created>
  <dc:creator>woc</dc:creator>
  <cp:lastModifiedBy>yzb</cp:lastModifiedBy>
  <dcterms:modified xsi:type="dcterms:W3CDTF">2021-09-15T07:29:13Z</dcterms:modified>
  <dc:title>广东工业大学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2021-08-27T00:00:00Z</vt:filetime>
  </property>
  <property fmtid="{D5CDD505-2E9C-101B-9397-08002B2CF9AE}" pid="3" name="Creator">
    <vt:lpwstr>WPS 文字</vt:lpwstr>
  </property>
  <property fmtid="{D5CDD505-2E9C-101B-9397-08002B2CF9AE}" pid="4" name="LastSaved">
    <vt:filetime>2021-09-15T00:00:00Z</vt:filetime>
  </property>
  <property fmtid="{D5CDD505-2E9C-101B-9397-08002B2CF9AE}" pid="5" name="KSOProductBuildVer">
    <vt:lpwstr>2052-11.3.0.9228</vt:lpwstr>
  </property>
  <property fmtid="{D5CDD505-2E9C-101B-9397-08002B2CF9AE}" pid="6" name="ICV">
    <vt:lpwstr>E38400FAD55241C9A72A54266424DB58</vt:lpwstr>
  </property>
</Properties>
</file>